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1B" w:rsidRDefault="00C3121B" w:rsidP="00C3121B">
      <w:pPr>
        <w:pStyle w:val="AralkYok"/>
        <w:rPr>
          <w:rFonts w:asciiTheme="minorHAnsi" w:hAnsiTheme="minorHAnsi"/>
          <w:sz w:val="24"/>
          <w:szCs w:val="24"/>
        </w:rPr>
      </w:pPr>
    </w:p>
    <w:p w:rsidR="00C3121B" w:rsidRDefault="00C3121B" w:rsidP="00C3121B">
      <w:pPr>
        <w:pStyle w:val="AralkYok"/>
        <w:rPr>
          <w:rFonts w:asciiTheme="minorHAnsi" w:hAnsiTheme="minorHAnsi"/>
          <w:sz w:val="24"/>
          <w:szCs w:val="24"/>
        </w:rPr>
      </w:pPr>
    </w:p>
    <w:p w:rsidR="00C3121B" w:rsidRDefault="00C3121B" w:rsidP="00C3121B">
      <w:pPr>
        <w:pStyle w:val="AralkYok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Standart 17-</w:t>
      </w:r>
      <w:r w:rsidRPr="00C3121B">
        <w:rPr>
          <w:rFonts w:asciiTheme="minorHAnsi" w:hAnsiTheme="minorHAnsi"/>
          <w:b/>
          <w:sz w:val="24"/>
          <w:szCs w:val="24"/>
        </w:rPr>
        <w:t xml:space="preserve"> İç Kontrolün Değerlendirilmesi</w:t>
      </w:r>
    </w:p>
    <w:p w:rsidR="00C3121B" w:rsidRPr="00C3121B" w:rsidRDefault="00C3121B" w:rsidP="00C3121B">
      <w:pPr>
        <w:pStyle w:val="AralkYok"/>
        <w:jc w:val="both"/>
        <w:rPr>
          <w:rFonts w:asciiTheme="minorHAnsi" w:hAnsiTheme="minorHAnsi"/>
          <w:b/>
          <w:sz w:val="24"/>
          <w:szCs w:val="24"/>
        </w:rPr>
      </w:pPr>
    </w:p>
    <w:p w:rsidR="00C3121B" w:rsidRDefault="00C3121B" w:rsidP="00C3121B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C3121B">
        <w:rPr>
          <w:rFonts w:asciiTheme="minorHAnsi" w:hAnsiTheme="minorHAnsi"/>
          <w:sz w:val="24"/>
          <w:szCs w:val="24"/>
        </w:rPr>
        <w:t>Bu standart için gerekli genel şartlar:</w:t>
      </w:r>
    </w:p>
    <w:p w:rsidR="001E0197" w:rsidRPr="00C3121B" w:rsidRDefault="001E0197" w:rsidP="00C3121B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C3121B" w:rsidRDefault="00C3121B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1E0197">
        <w:rPr>
          <w:rFonts w:asciiTheme="minorHAnsi" w:hAnsiTheme="minorHAnsi"/>
          <w:b/>
          <w:sz w:val="24"/>
          <w:szCs w:val="24"/>
        </w:rPr>
        <w:t>17.1.</w:t>
      </w:r>
      <w:r w:rsidRPr="00C3121B">
        <w:rPr>
          <w:rFonts w:asciiTheme="minorHAnsi" w:hAnsiTheme="minorHAnsi"/>
          <w:sz w:val="24"/>
          <w:szCs w:val="24"/>
        </w:rPr>
        <w:t xml:space="preserve"> İç kontrol sistemi, sürekli izleme veya özel bir değerlendirme yapma veya bu iki yöntem</w:t>
      </w:r>
      <w:r w:rsidR="001E0197">
        <w:rPr>
          <w:rFonts w:asciiTheme="minorHAnsi" w:hAnsiTheme="minorHAnsi"/>
          <w:sz w:val="24"/>
          <w:szCs w:val="24"/>
        </w:rPr>
        <w:t xml:space="preserve"> </w:t>
      </w:r>
      <w:r w:rsidRPr="00C3121B">
        <w:rPr>
          <w:rFonts w:asciiTheme="minorHAnsi" w:hAnsiTheme="minorHAnsi"/>
          <w:sz w:val="24"/>
          <w:szCs w:val="24"/>
        </w:rPr>
        <w:t>birlikte kullanılarak değerlendirilmelidir.</w:t>
      </w:r>
    </w:p>
    <w:p w:rsidR="001E0197" w:rsidRPr="00C3121B" w:rsidRDefault="001E0197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C3121B" w:rsidRDefault="00C3121B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1E0197">
        <w:rPr>
          <w:rFonts w:asciiTheme="minorHAnsi" w:hAnsiTheme="minorHAnsi"/>
          <w:b/>
          <w:sz w:val="24"/>
          <w:szCs w:val="24"/>
        </w:rPr>
        <w:t>17.2.</w:t>
      </w:r>
      <w:r w:rsidRPr="00C3121B">
        <w:rPr>
          <w:rFonts w:asciiTheme="minorHAnsi" w:hAnsiTheme="minorHAnsi"/>
          <w:sz w:val="24"/>
          <w:szCs w:val="24"/>
        </w:rPr>
        <w:t xml:space="preserve"> İç kontrolün eksik yönleri ile uygun olmayan kontrol yöntemlerinin belirlenmesi,</w:t>
      </w:r>
      <w:r w:rsidR="001E0197">
        <w:rPr>
          <w:rFonts w:asciiTheme="minorHAnsi" w:hAnsiTheme="minorHAnsi"/>
          <w:sz w:val="24"/>
          <w:szCs w:val="24"/>
        </w:rPr>
        <w:t xml:space="preserve"> </w:t>
      </w:r>
      <w:r w:rsidRPr="00C3121B">
        <w:rPr>
          <w:rFonts w:asciiTheme="minorHAnsi" w:hAnsiTheme="minorHAnsi"/>
          <w:sz w:val="24"/>
          <w:szCs w:val="24"/>
        </w:rPr>
        <w:t>bildirilmesi ve gerekli önlemlerin alınması konusunda süreç ve yöntem belirlenmelidir.</w:t>
      </w:r>
    </w:p>
    <w:p w:rsidR="001E0197" w:rsidRPr="00C3121B" w:rsidRDefault="001E0197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C3121B" w:rsidRDefault="00C3121B" w:rsidP="00C3121B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1E0197">
        <w:rPr>
          <w:rFonts w:asciiTheme="minorHAnsi" w:hAnsiTheme="minorHAnsi"/>
          <w:b/>
          <w:sz w:val="24"/>
          <w:szCs w:val="24"/>
        </w:rPr>
        <w:t>17.3.</w:t>
      </w:r>
      <w:r w:rsidRPr="00C3121B">
        <w:rPr>
          <w:rFonts w:asciiTheme="minorHAnsi" w:hAnsiTheme="minorHAnsi"/>
          <w:sz w:val="24"/>
          <w:szCs w:val="24"/>
        </w:rPr>
        <w:t xml:space="preserve"> İç kontrolün değerlendirilmesine idarenin birimlerinin katılımı sağlanmalıdır.</w:t>
      </w:r>
    </w:p>
    <w:p w:rsidR="001E0197" w:rsidRPr="00C3121B" w:rsidRDefault="001E0197" w:rsidP="00C3121B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C3121B" w:rsidRDefault="00C3121B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1E0197">
        <w:rPr>
          <w:rFonts w:asciiTheme="minorHAnsi" w:hAnsiTheme="minorHAnsi"/>
          <w:b/>
          <w:sz w:val="24"/>
          <w:szCs w:val="24"/>
        </w:rPr>
        <w:t>17.4.</w:t>
      </w:r>
      <w:r w:rsidRPr="00C3121B">
        <w:rPr>
          <w:rFonts w:asciiTheme="minorHAnsi" w:hAnsiTheme="minorHAnsi"/>
          <w:sz w:val="24"/>
          <w:szCs w:val="24"/>
        </w:rPr>
        <w:t xml:space="preserve"> İç kontrolün değerlendirilmesinde, yöneticilerin görüşleri, kişi ve/veya idarelerin talep</w:t>
      </w:r>
      <w:r w:rsidR="001E0197">
        <w:rPr>
          <w:rFonts w:asciiTheme="minorHAnsi" w:hAnsiTheme="minorHAnsi"/>
          <w:sz w:val="24"/>
          <w:szCs w:val="24"/>
        </w:rPr>
        <w:t xml:space="preserve"> </w:t>
      </w:r>
      <w:r w:rsidRPr="00C3121B">
        <w:rPr>
          <w:rFonts w:asciiTheme="minorHAnsi" w:hAnsiTheme="minorHAnsi"/>
          <w:sz w:val="24"/>
          <w:szCs w:val="24"/>
        </w:rPr>
        <w:t>ve şikâyetleri ile iç ve dış denetim sonucunda düzenlenen raporlar dikkate alınmalıdır.</w:t>
      </w:r>
    </w:p>
    <w:p w:rsidR="001E0197" w:rsidRPr="00C3121B" w:rsidRDefault="001E0197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C3121B" w:rsidRPr="00C3121B" w:rsidRDefault="00C3121B" w:rsidP="001E0197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1E0197">
        <w:rPr>
          <w:rFonts w:asciiTheme="minorHAnsi" w:hAnsiTheme="minorHAnsi"/>
          <w:b/>
          <w:sz w:val="24"/>
          <w:szCs w:val="24"/>
        </w:rPr>
        <w:t>17.5.</w:t>
      </w:r>
      <w:r w:rsidRPr="00C3121B">
        <w:rPr>
          <w:rFonts w:asciiTheme="minorHAnsi" w:hAnsiTheme="minorHAnsi"/>
          <w:sz w:val="24"/>
          <w:szCs w:val="24"/>
        </w:rPr>
        <w:t xml:space="preserve"> İç kontrolün değerlendirilmesi sonucunda alınması gereken önlemler belirlenmeli ve bir</w:t>
      </w:r>
      <w:r w:rsidR="001E0197">
        <w:rPr>
          <w:rFonts w:asciiTheme="minorHAnsi" w:hAnsiTheme="minorHAnsi"/>
          <w:sz w:val="24"/>
          <w:szCs w:val="24"/>
        </w:rPr>
        <w:t xml:space="preserve"> </w:t>
      </w:r>
      <w:r w:rsidRPr="00C3121B">
        <w:rPr>
          <w:rFonts w:asciiTheme="minorHAnsi" w:hAnsiTheme="minorHAnsi"/>
          <w:sz w:val="24"/>
          <w:szCs w:val="24"/>
        </w:rPr>
        <w:t>eylem planı çerçevesinde uygulanmalıdır.</w:t>
      </w:r>
    </w:p>
    <w:sectPr w:rsidR="00C3121B" w:rsidRPr="00C3121B" w:rsidSect="00254505">
      <w:headerReference w:type="default" r:id="rId6"/>
      <w:pgSz w:w="11906" w:h="16838"/>
      <w:pgMar w:top="1440" w:right="1147" w:bottom="144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E3" w:rsidRDefault="004F19E3" w:rsidP="00452F30">
      <w:pPr>
        <w:spacing w:line="240" w:lineRule="auto"/>
      </w:pPr>
      <w:r>
        <w:separator/>
      </w:r>
    </w:p>
  </w:endnote>
  <w:endnote w:type="continuationSeparator" w:id="1">
    <w:p w:rsidR="004F19E3" w:rsidRDefault="004F19E3" w:rsidP="00452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E3" w:rsidRDefault="004F19E3" w:rsidP="00452F30">
      <w:pPr>
        <w:spacing w:line="240" w:lineRule="auto"/>
      </w:pPr>
      <w:r>
        <w:separator/>
      </w:r>
    </w:p>
  </w:footnote>
  <w:footnote w:type="continuationSeparator" w:id="1">
    <w:p w:rsidR="004F19E3" w:rsidRDefault="004F19E3" w:rsidP="00452F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7" w:rsidRDefault="001E0197">
    <w:pPr>
      <w:pStyle w:val="stbilgi"/>
    </w:pPr>
    <w:r w:rsidRPr="001E0197">
      <w:drawing>
        <wp:inline distT="0" distB="0" distL="0" distR="0">
          <wp:extent cx="6112510" cy="806753"/>
          <wp:effectExtent l="19050" t="0" r="2540" b="0"/>
          <wp:docPr id="2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0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3170"/>
    <w:rsid w:val="0006783F"/>
    <w:rsid w:val="001E0197"/>
    <w:rsid w:val="00254505"/>
    <w:rsid w:val="0042370F"/>
    <w:rsid w:val="00452F30"/>
    <w:rsid w:val="004F19E3"/>
    <w:rsid w:val="00763170"/>
    <w:rsid w:val="0078799B"/>
    <w:rsid w:val="00825726"/>
    <w:rsid w:val="008C5C26"/>
    <w:rsid w:val="00A67641"/>
    <w:rsid w:val="00C3121B"/>
    <w:rsid w:val="00C52F91"/>
    <w:rsid w:val="00D67235"/>
    <w:rsid w:val="00F81D13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05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F3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F3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06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7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99B"/>
    <w:rPr>
      <w:rFonts w:ascii="Tahoma" w:eastAsia="Calibri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C3121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3</cp:revision>
  <dcterms:created xsi:type="dcterms:W3CDTF">2015-07-06T12:53:00Z</dcterms:created>
  <dcterms:modified xsi:type="dcterms:W3CDTF">2015-07-06T12:55:00Z</dcterms:modified>
</cp:coreProperties>
</file>