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D26628" w:rsidP="00615CC7">
      <w:pPr>
        <w:pStyle w:val="Balk1"/>
        <w:jc w:val="center"/>
      </w:pPr>
      <w:r>
        <w:rPr>
          <w:noProof/>
          <w:lang w:val="tr-TR" w:eastAsia="tr-TR"/>
        </w:rPr>
        <w:drawing>
          <wp:inline distT="0" distB="0" distL="0" distR="0">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7"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rsidR="009B52BB" w:rsidRPr="006D6A57" w:rsidRDefault="00E65A8E"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Döner Sermaye İşletme Müdürlüğü</w:t>
      </w:r>
    </w:p>
    <w:p w:rsidR="009B52BB" w:rsidRPr="006D6A57" w:rsidRDefault="00101FE9"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2021</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A70D5C"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3175" t="4445" r="20955" b="33020"/>
                <wp:wrapNone/>
                <wp:docPr id="3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3336A8" w:rsidRDefault="003336A8" w:rsidP="00F631C8">
                            <w:pPr>
                              <w:jc w:val="center"/>
                              <w:rPr>
                                <w:rFonts w:ascii="Hurme Geometric Sans 1" w:hAnsi="Hurme Geometric Sans 1"/>
                                <w:b/>
                                <w:sz w:val="4"/>
                                <w:szCs w:val="4"/>
                              </w:rPr>
                            </w:pPr>
                          </w:p>
                          <w:p w:rsidR="003336A8" w:rsidRDefault="003336A8" w:rsidP="00F631C8">
                            <w:pPr>
                              <w:jc w:val="center"/>
                              <w:rPr>
                                <w:rFonts w:ascii="Hurme Geometric Sans 1" w:hAnsi="Hurme Geometric Sans 1"/>
                                <w:b/>
                                <w:sz w:val="4"/>
                                <w:szCs w:val="4"/>
                              </w:rPr>
                            </w:pPr>
                          </w:p>
                          <w:p w:rsidR="003336A8" w:rsidRDefault="003336A8" w:rsidP="00F631C8">
                            <w:pPr>
                              <w:jc w:val="center"/>
                              <w:rPr>
                                <w:rFonts w:ascii="Hurme Geometric Sans 1" w:hAnsi="Hurme Geometric Sans 1"/>
                                <w:b/>
                                <w:sz w:val="4"/>
                                <w:szCs w:val="4"/>
                              </w:rPr>
                            </w:pPr>
                          </w:p>
                          <w:p w:rsidR="003336A8" w:rsidRPr="00E818D3" w:rsidRDefault="003336A8" w:rsidP="00F631C8">
                            <w:pPr>
                              <w:jc w:val="center"/>
                              <w:rPr>
                                <w:rFonts w:ascii="Hurme Geometric Sans 1" w:hAnsi="Hurme Geometric Sans 1"/>
                                <w:b/>
                                <w:color w:val="FFFFFF"/>
                                <w:szCs w:val="24"/>
                              </w:rPr>
                            </w:pPr>
                            <w:r>
                              <w:rPr>
                                <w:rFonts w:ascii="Hurme Geometric Sans 1" w:hAnsi="Hurme Geometric Sans 1"/>
                                <w:b/>
                                <w:color w:val="FFFFFF"/>
                                <w:szCs w:val="24"/>
                              </w:rPr>
                              <w:t>Ocak 2022</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6"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" fillcolor="#4f81bd" stroked="f" strokeweight="0">
                <v:fill color2="#365e8f" focusposition=".5,.5" focussize="" focus="100%" type="gradientRadial">
                  <o:fill v:ext="view" type="gradientCenter"/>
                </v:fill>
                <v:shadow on="t" color="#243f60" offset="1pt"/>
                <v:textbox>
                  <w:txbxContent>
                    <w:p w:rsidR="003336A8" w:rsidRDefault="003336A8" w:rsidP="00F631C8">
                      <w:pPr>
                        <w:jc w:val="center"/>
                        <w:rPr>
                          <w:rFonts w:ascii="Hurme Geometric Sans 1" w:hAnsi="Hurme Geometric Sans 1"/>
                          <w:b/>
                          <w:sz w:val="4"/>
                          <w:szCs w:val="4"/>
                        </w:rPr>
                      </w:pPr>
                    </w:p>
                    <w:p w:rsidR="003336A8" w:rsidRDefault="003336A8" w:rsidP="00F631C8">
                      <w:pPr>
                        <w:jc w:val="center"/>
                        <w:rPr>
                          <w:rFonts w:ascii="Hurme Geometric Sans 1" w:hAnsi="Hurme Geometric Sans 1"/>
                          <w:b/>
                          <w:sz w:val="4"/>
                          <w:szCs w:val="4"/>
                        </w:rPr>
                      </w:pPr>
                    </w:p>
                    <w:p w:rsidR="003336A8" w:rsidRDefault="003336A8" w:rsidP="00F631C8">
                      <w:pPr>
                        <w:jc w:val="center"/>
                        <w:rPr>
                          <w:rFonts w:ascii="Hurme Geometric Sans 1" w:hAnsi="Hurme Geometric Sans 1"/>
                          <w:b/>
                          <w:sz w:val="4"/>
                          <w:szCs w:val="4"/>
                        </w:rPr>
                      </w:pPr>
                    </w:p>
                    <w:p w:rsidR="003336A8" w:rsidRPr="00E818D3" w:rsidRDefault="003336A8" w:rsidP="00F631C8">
                      <w:pPr>
                        <w:jc w:val="center"/>
                        <w:rPr>
                          <w:rFonts w:ascii="Hurme Geometric Sans 1" w:hAnsi="Hurme Geometric Sans 1"/>
                          <w:b/>
                          <w:color w:val="FFFFFF"/>
                          <w:szCs w:val="24"/>
                        </w:rPr>
                      </w:pPr>
                      <w:r>
                        <w:rPr>
                          <w:rFonts w:ascii="Hurme Geometric Sans 1" w:hAnsi="Hurme Geometric Sans 1"/>
                          <w:b/>
                          <w:color w:val="FFFFFF"/>
                          <w:szCs w:val="24"/>
                        </w:rPr>
                        <w:t>Ocak 2022</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A70D5C"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95616" behindDoc="0" locked="0" layoutInCell="1" allowOverlap="1">
                <wp:simplePos x="0" y="0"/>
                <wp:positionH relativeFrom="column">
                  <wp:posOffset>23495</wp:posOffset>
                </wp:positionH>
                <wp:positionV relativeFrom="paragraph">
                  <wp:posOffset>74295</wp:posOffset>
                </wp:positionV>
                <wp:extent cx="2950210" cy="422910"/>
                <wp:effectExtent l="8890" t="418465" r="12700" b="6350"/>
                <wp:wrapNone/>
                <wp:docPr id="35"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3336A8" w:rsidRPr="00804A22" w:rsidRDefault="003336A8">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8" o:spid="_x0000_s1027" type="#_x0000_t62" style="position:absolute;margin-left:1.85pt;margin-top:5.85pt;width:232.3pt;height:3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" adj="10000,-20303" fillcolor="yellow">
                <v:textbox>
                  <w:txbxContent>
                    <w:p w:rsidR="003336A8" w:rsidRPr="00804A22" w:rsidRDefault="003336A8">
                      <w:pPr>
                        <w:rPr>
                          <w:lang w:val="tr-TR"/>
                        </w:rPr>
                      </w:pPr>
                      <w:r>
                        <w:rPr>
                          <w:lang w:val="tr-TR"/>
                        </w:rPr>
                        <w:t>* Birim ismi yazılacak.</w:t>
                      </w:r>
                    </w:p>
                  </w:txbxContent>
                </v:textbox>
              </v:shape>
            </w:pict>
          </mc:Fallback>
        </mc:AlternateContent>
      </w:r>
    </w:p>
    <w:p w:rsidR="00551BD3" w:rsidRPr="00C4064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4"/>
          <w:szCs w:val="24"/>
          <w:lang w:val="tr-TR"/>
        </w:rPr>
      </w:pPr>
      <w:bookmarkStart w:id="0" w:name="_Toc158804381"/>
      <w:r w:rsidRPr="00C40647">
        <w:rPr>
          <w:rFonts w:ascii="Hurme Geometric Sans 1" w:hAnsi="Hurme Geometric Sans 1"/>
          <w:color w:val="800000"/>
          <w:sz w:val="24"/>
          <w:szCs w:val="24"/>
          <w:lang w:val="tr-TR"/>
        </w:rPr>
        <w:lastRenderedPageBreak/>
        <w:t>BİRİM YÖNETİCİSİ SUNUŞU</w:t>
      </w:r>
    </w:p>
    <w:p w:rsidR="00DA036B" w:rsidRPr="00DA036B" w:rsidRDefault="00DA036B" w:rsidP="00DA5F84">
      <w:pPr>
        <w:pStyle w:val="NormalWeb"/>
        <w:shd w:val="clear" w:color="auto" w:fill="FFFFFF"/>
        <w:spacing w:before="0" w:beforeAutospacing="0" w:after="225" w:afterAutospacing="0" w:line="330" w:lineRule="atLeast"/>
        <w:ind w:firstLine="360"/>
        <w:rPr>
          <w:rFonts w:ascii="Hurme Geometric Sans 1" w:hAnsi="Hurme Geometric Sans 1"/>
          <w:color w:val="000000"/>
        </w:rPr>
      </w:pPr>
      <w:proofErr w:type="gramStart"/>
      <w:r w:rsidRPr="00DA036B">
        <w:rPr>
          <w:rFonts w:ascii="Hurme Geometric Sans 1" w:hAnsi="Hurme Geometric Sans 1"/>
          <w:color w:val="000000"/>
        </w:rPr>
        <w:t>Üniversitemiz Döner Sermaye İşletme Müdürlüğü birim olarak 2547 sayılı kanunun 58.Maddesi kapsamında hizmet üreten alt birimlerin (Fakülte, Yüksekokul, Enstitü ve Uygulama ve Araştırma Merkezi) kurum içi veya kurum dışı, gerçek/tüzel kişilerle veya resmi kurumlarla arasındaki koordinasyonunu yine Üniversitemizin Kalite Politikası doğrultusunda; hizmetlerin en kısa zamanda, doğru ve mevzuata uygun biçimde verilmesini sağlamaya çalışmaktadır.</w:t>
      </w:r>
      <w:proofErr w:type="gramEnd"/>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p>
    <w:p w:rsidR="00551BD3" w:rsidRPr="00C40647" w:rsidRDefault="00551BD3" w:rsidP="00DA5F84">
      <w:pPr>
        <w:pStyle w:val="Default"/>
        <w:spacing w:after="120"/>
        <w:ind w:firstLine="36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Yönetimi ve Kontrol Kanununun hesap verme sorumluluğu çerçevesinde </w:t>
      </w:r>
      <w:r w:rsidR="00E92ECE">
        <w:rPr>
          <w:rFonts w:ascii="Hurme Geometric Sans 1" w:eastAsia="Times New Roman" w:hAnsi="Hurme Geometric Sans 1" w:cs="Times New Roman"/>
          <w:color w:val="auto"/>
          <w:lang w:val="de-DE" w:eastAsia="ko-KR"/>
        </w:rPr>
        <w:t>hazırlanan</w:t>
      </w:r>
      <w:r w:rsidR="00101FE9" w:rsidRPr="00C40647">
        <w:rPr>
          <w:rFonts w:ascii="Hurme Geometric Sans 1" w:eastAsia="Times New Roman" w:hAnsi="Hurme Geometric Sans 1" w:cs="Times New Roman"/>
          <w:color w:val="auto"/>
          <w:lang w:val="de-DE" w:eastAsia="ko-KR"/>
        </w:rPr>
        <w:t xml:space="preserve"> 2021</w:t>
      </w:r>
      <w:r w:rsidRPr="00C40647">
        <w:rPr>
          <w:rFonts w:ascii="Hurme Geometric Sans 1" w:eastAsia="Times New Roman" w:hAnsi="Hurme Geometric Sans 1" w:cs="Times New Roman"/>
          <w:color w:val="auto"/>
          <w:lang w:val="de-DE" w:eastAsia="ko-KR"/>
        </w:rPr>
        <w:t xml:space="preserve"> Yılı </w:t>
      </w:r>
      <w:r w:rsidR="00E92ECE">
        <w:rPr>
          <w:rFonts w:ascii="Hurme Geometric Sans 1" w:eastAsia="Times New Roman" w:hAnsi="Hurme Geometric Sans 1" w:cs="Times New Roman"/>
          <w:color w:val="auto"/>
          <w:lang w:val="de-DE" w:eastAsia="ko-KR"/>
        </w:rPr>
        <w:t xml:space="preserve">Birim </w:t>
      </w:r>
      <w:r w:rsidRPr="00C40647">
        <w:rPr>
          <w:rFonts w:ascii="Hurme Geometric Sans 1" w:eastAsia="Times New Roman" w:hAnsi="Hurme Geometric Sans 1" w:cs="Times New Roman"/>
          <w:color w:val="auto"/>
          <w:lang w:val="de-DE" w:eastAsia="ko-KR"/>
        </w:rPr>
        <w:t xml:space="preserve">Faaliyet Raporumuzu kamuoyunun bilgisine sunar, </w:t>
      </w:r>
      <w:r w:rsidR="00DA036B">
        <w:rPr>
          <w:rFonts w:ascii="Hurme Geometric Sans 1" w:eastAsia="Times New Roman" w:hAnsi="Hurme Geometric Sans 1" w:cs="Times New Roman"/>
          <w:color w:val="auto"/>
          <w:lang w:val="de-DE" w:eastAsia="ko-KR"/>
        </w:rPr>
        <w:t>İşletme Müdürlüğümüzün</w:t>
      </w:r>
      <w:r w:rsidR="00A55703" w:rsidRPr="00C40647">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C40647" w:rsidRDefault="00487290" w:rsidP="00551BD3">
      <w:pPr>
        <w:jc w:val="center"/>
        <w:rPr>
          <w:rFonts w:ascii="Hurme Geometric Sans 1" w:hAnsi="Hurme Geometric Sans 1"/>
          <w:szCs w:val="24"/>
          <w:lang w:val="de-DE"/>
        </w:rPr>
      </w:pPr>
    </w:p>
    <w:p w:rsidR="00551BD3" w:rsidRPr="00C40647" w:rsidRDefault="00551BD3" w:rsidP="002520CC">
      <w:pPr>
        <w:jc w:val="right"/>
        <w:rPr>
          <w:rFonts w:ascii="Hurme Geometric Sans 1" w:hAnsi="Hurme Geometric Sans 1"/>
          <w:szCs w:val="24"/>
          <w:lang w:val="en-US"/>
        </w:rPr>
      </w:pPr>
      <w:r w:rsidRPr="00C40647">
        <w:rPr>
          <w:rFonts w:ascii="Hurme Geometric Sans 1" w:hAnsi="Hurme Geometric Sans 1"/>
          <w:szCs w:val="24"/>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bookmarkEnd w:id="0"/>
    <w:p w:rsidR="00551BD3" w:rsidRPr="00C40647"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C40647">
        <w:rPr>
          <w:rFonts w:ascii="Hurme Geometric Sans 1" w:hAnsi="Hurme Geometric Sans 1"/>
          <w:color w:val="993300"/>
          <w:sz w:val="24"/>
          <w:szCs w:val="24"/>
          <w:lang w:val="tr-TR"/>
        </w:rPr>
        <w:t>I- GENEL BİLGİLER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A-</w:t>
      </w:r>
      <w:r w:rsidR="00551BD3" w:rsidRPr="00C40647">
        <w:rPr>
          <w:rFonts w:ascii="Hurme Geometric Sans 1" w:hAnsi="Hurme Geometric Sans 1"/>
          <w:i w:val="0"/>
          <w:color w:val="FF0000"/>
          <w:szCs w:val="24"/>
          <w:lang w:val="tr-TR"/>
        </w:rPr>
        <w:t xml:space="preserve"> Misyon ve Vizyon</w:t>
      </w:r>
    </w:p>
    <w:p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rsidR="00551BD3" w:rsidRPr="00C40647" w:rsidRDefault="00F51C0F" w:rsidP="00DA5F84">
      <w:pPr>
        <w:spacing w:before="100" w:beforeAutospacing="1" w:after="100" w:afterAutospacing="1"/>
        <w:ind w:firstLine="709"/>
        <w:jc w:val="both"/>
        <w:rPr>
          <w:rFonts w:ascii="Hurme Geometric Sans 1" w:hAnsi="Hurme Geometric Sans 1"/>
          <w:iCs/>
          <w:szCs w:val="24"/>
          <w:lang w:val="tr-TR"/>
        </w:rPr>
      </w:pPr>
      <w:r w:rsidRPr="00205A59">
        <w:rPr>
          <w:rFonts w:ascii="Hurme Geometric Sans 1" w:hAnsi="Hurme Geometric Sans 1"/>
          <w:color w:val="000000"/>
          <w:shd w:val="clear" w:color="auto" w:fill="FFFFFF"/>
        </w:rPr>
        <w:t>İşletmemizin ve bağlı birimlerinin faaliyetlerini yürürlükteki mevzuata uygun olarak sorunsuz, etkin ve objektif bir biçimde yürüterek gelir getirici birimlerin ihtiyaç duydukları mal ve hizmetleri, mali haklar ve yasal yükümlülükleri, mevcut ödeneklerle hatasız olarak,  bilimsel ve teknolojik gelişmeleri çalışmalarına yansıtarak, çalışkanlığı, doğruluğu ve kaliteyi ilke edinmiş personeli ile zamanında, verimli ve en uygun şekilde tedarik edilmesini ve gerçekleştirilmesini sağlamaktır.</w:t>
      </w:r>
    </w:p>
    <w:p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rsidR="00551BD3" w:rsidRPr="00C40647" w:rsidRDefault="00F51C0F" w:rsidP="00DA5F84">
      <w:pPr>
        <w:spacing w:before="100" w:beforeAutospacing="1" w:after="100" w:afterAutospacing="1"/>
        <w:ind w:firstLine="709"/>
        <w:jc w:val="both"/>
        <w:rPr>
          <w:rFonts w:ascii="Hurme Geometric Sans 1" w:hAnsi="Hurme Geometric Sans 1"/>
          <w:iCs/>
          <w:szCs w:val="24"/>
          <w:lang w:val="tr-TR"/>
        </w:rPr>
      </w:pPr>
      <w:r w:rsidRPr="00205A59">
        <w:rPr>
          <w:rFonts w:ascii="Hurme Geometric Sans 1" w:hAnsi="Hurme Geometric Sans 1"/>
          <w:color w:val="000000"/>
          <w:shd w:val="clear" w:color="auto" w:fill="FFFFFF"/>
        </w:rPr>
        <w:t>Hızlı ve kaliteli hizmet sunan, görev alanındaki hizmet ve faaliyetlerin yerine getirilmesinde insan, para ve malzeme gibi kaynakları mevcut yasal düzenlemeler çerçevesinde şeffaf, etkin ve en verimli şekilde kullanarak, gerekli alt yapıyı geliştirip güçlendirerek, çalışanlarını takım bilinci içinde bilgi ve becerilerini arttırarak, teknolojik imkânlarla donanmış çağdaş ve bilimsel tüm gelişmeleri çalışmalarına yansıtarak,  işinde uzman, yaratıcı ve yenilikçi bireyler oluşturarak, tüm çalışmalarında örnek bir işletme olmaktır.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B-</w:t>
      </w:r>
      <w:r w:rsidR="00551BD3" w:rsidRPr="00C40647">
        <w:rPr>
          <w:rFonts w:ascii="Hurme Geometric Sans 1" w:hAnsi="Hurme Geometric Sans 1"/>
          <w:i w:val="0"/>
          <w:color w:val="FF0000"/>
          <w:szCs w:val="24"/>
          <w:lang w:val="tr-TR"/>
        </w:rPr>
        <w:t xml:space="preserve"> Yetki, Görev ve Sorumluluklar</w:t>
      </w:r>
    </w:p>
    <w:p w:rsidR="006B713C" w:rsidRDefault="00F51C0F" w:rsidP="00DA5F84">
      <w:pPr>
        <w:spacing w:before="100" w:beforeAutospacing="1" w:after="100" w:afterAutospacing="1"/>
        <w:ind w:firstLine="709"/>
        <w:jc w:val="both"/>
        <w:rPr>
          <w:rFonts w:ascii="Hurme Geometric Sans 1" w:hAnsi="Hurme Geometric Sans 1"/>
        </w:rPr>
      </w:pPr>
      <w:r w:rsidRPr="00205A59">
        <w:rPr>
          <w:rFonts w:ascii="Hurme Geometric Sans 1" w:hAnsi="Hurme Geometric Sans 1"/>
        </w:rPr>
        <w:t xml:space="preserve">Üniversitenin; Fakülte, Yüksekokul, Uygulama ve Araştırma Merkezleri ve Enstitü gibi döner sermaye hizmeti veren birimlerinin, birimler arasında ve gerçek ve tüzel kişilerle iletişim, yazışma ve koordinasyonlarını sağlamakla görevlidir. Aynı </w:t>
      </w:r>
      <w:r w:rsidRPr="00205A59">
        <w:rPr>
          <w:rFonts w:ascii="Hurme Geometric Sans 1" w:hAnsi="Hurme Geometric Sans 1"/>
        </w:rPr>
        <w:lastRenderedPageBreak/>
        <w:t xml:space="preserve">zamanda söz konusu birimlerce verilen hizmetler karşılığında yapılan ödemelerden sonra birimler tarafından kesilen faturaların, doğacak vergilerin (KDV1-2, muhtasar) doğru ve zamanında verilmesi amacıyla danışmanlık yapar. Yine her yıl bu birimlerin bütçelerini birleştirerek Döner Sermaye Bütçesini oluşturarak Üniversite Yönetim Kuruluna sunar. Muhasebe Modülüne (DMİS) birimlerce girilen bütçe verilerinin kontrol ve devamında muhasebeleşme sürecini yönetir. Yıl sonlarından birimlerin taşınır kayıtlarını konsolide ederek Maliye </w:t>
      </w:r>
      <w:proofErr w:type="gramStart"/>
      <w:r w:rsidRPr="00205A59">
        <w:rPr>
          <w:rFonts w:ascii="Hurme Geometric Sans 1" w:hAnsi="Hurme Geometric Sans 1"/>
        </w:rPr>
        <w:t>Bakanlığı’na</w:t>
      </w:r>
      <w:proofErr w:type="gramEnd"/>
      <w:r w:rsidRPr="00205A59">
        <w:rPr>
          <w:rFonts w:ascii="Hurme Geometric Sans 1" w:hAnsi="Hurme Geometric Sans 1"/>
        </w:rPr>
        <w:t xml:space="preserve"> bildirir.</w:t>
      </w:r>
      <w:r>
        <w:rPr>
          <w:rFonts w:ascii="Hurme Geometric Sans 1" w:hAnsi="Hurme Geometric Sans 1"/>
        </w:rPr>
        <w:t xml:space="preserve"> </w:t>
      </w:r>
    </w:p>
    <w:p w:rsidR="00F51C0F" w:rsidRDefault="00F51C0F" w:rsidP="00DA5F84">
      <w:pPr>
        <w:spacing w:before="100" w:beforeAutospacing="1" w:after="100" w:afterAutospacing="1"/>
        <w:ind w:firstLine="709"/>
        <w:jc w:val="both"/>
        <w:rPr>
          <w:rFonts w:ascii="Hurme Geometric Sans 1" w:hAnsi="Hurme Geometric Sans 1"/>
        </w:rPr>
      </w:pPr>
      <w:r w:rsidRPr="00205A59">
        <w:rPr>
          <w:rFonts w:ascii="Hurme Geometric Sans 1" w:hAnsi="Hurme Geometric Sans 1"/>
        </w:rPr>
        <w:t xml:space="preserve">Üniversite içinden veya dışından Üniversitemizin aktif olarak döner sermaye hizmeti veren birimlerinden herhangi birinden yapılacak hizmet talebi müdürlüğümüzden başlar. Gelen talep konusuna göre ilgili birime işin yapılıp yapılamayacağı, yapılacaksa ücretinin ne olacağı içeriğiyle beraber yönlendirilir. Birimden gelen cevabın uygun olması durumunda talep </w:t>
      </w:r>
      <w:proofErr w:type="gramStart"/>
      <w:r w:rsidRPr="00205A59">
        <w:rPr>
          <w:rFonts w:ascii="Hurme Geometric Sans 1" w:hAnsi="Hurme Geometric Sans 1"/>
        </w:rPr>
        <w:t>eden</w:t>
      </w:r>
      <w:proofErr w:type="gramEnd"/>
      <w:r w:rsidRPr="00205A59">
        <w:rPr>
          <w:rFonts w:ascii="Hurme Geometric Sans 1" w:hAnsi="Hurme Geometric Sans 1"/>
        </w:rPr>
        <w:t xml:space="preserve"> gerçek veya tüzel kişiye istenen hizmetin ücreti ve kabul edilmesi halinde ücretin yatırılacağı banka hesap bilgileri ile birlikte bildirilir. Ücretin ödenmesi ve işin bitimine müteakip varsa düzenlenen rapor istekliye gönderilir. Fatura talep edilmesi halinde ilgili birim tarafından fatura kesilmesi sağlanarak işlem tamamlanır.</w:t>
      </w:r>
      <w:r>
        <w:rPr>
          <w:rFonts w:ascii="Hurme Geometric Sans 1" w:hAnsi="Hurme Geometric Sans 1"/>
        </w:rPr>
        <w:t xml:space="preserve"> </w:t>
      </w:r>
    </w:p>
    <w:p w:rsidR="00F51C0F" w:rsidRPr="00C40647" w:rsidRDefault="00F51C0F" w:rsidP="00DA5F84">
      <w:pPr>
        <w:spacing w:before="100" w:beforeAutospacing="1" w:after="100" w:afterAutospacing="1"/>
        <w:ind w:firstLine="709"/>
        <w:jc w:val="both"/>
        <w:rPr>
          <w:rFonts w:ascii="Hurme Geometric Sans 1" w:hAnsi="Hurme Geometric Sans 1"/>
          <w:bCs/>
          <w:szCs w:val="24"/>
          <w:lang w:val="tr-TR"/>
        </w:rPr>
      </w:pPr>
      <w:r w:rsidRPr="00205A59">
        <w:rPr>
          <w:rFonts w:ascii="Hurme Geometric Sans 1" w:hAnsi="Hurme Geometric Sans 1"/>
        </w:rPr>
        <w:t>Ayrıca birimler arasında işleyişle ilgili oluşan sorunların çözümü ve mevzuatla ilgili bilgilendirme ve gerekiyorsa eğitim-toplantılar düzenlenir.</w:t>
      </w:r>
    </w:p>
    <w:p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C-</w:t>
      </w:r>
      <w:r w:rsidR="00551BD3" w:rsidRPr="00C40647">
        <w:rPr>
          <w:rFonts w:ascii="Hurme Geometric Sans 1" w:hAnsi="Hurme Geometric Sans 1"/>
          <w:i w:val="0"/>
          <w:color w:val="FF0000"/>
          <w:szCs w:val="24"/>
          <w:lang w:val="tr-TR"/>
        </w:rPr>
        <w:t xml:space="preserve"> </w:t>
      </w:r>
      <w:r w:rsidR="00257829">
        <w:rPr>
          <w:rFonts w:ascii="Hurme Geometric Sans 1" w:hAnsi="Hurme Geometric Sans 1"/>
          <w:i w:val="0"/>
          <w:color w:val="FF0000"/>
          <w:szCs w:val="24"/>
          <w:lang w:val="tr-TR"/>
        </w:rPr>
        <w:t>Birime</w:t>
      </w:r>
      <w:r w:rsidR="00551BD3" w:rsidRPr="00C40647">
        <w:rPr>
          <w:rFonts w:ascii="Hurme Geometric Sans 1" w:hAnsi="Hurme Geometric Sans 1"/>
          <w:i w:val="0"/>
          <w:color w:val="FF0000"/>
          <w:szCs w:val="24"/>
          <w:lang w:val="tr-TR"/>
        </w:rPr>
        <w:t xml:space="preserve"> İlişkin Bilgiler</w:t>
      </w:r>
    </w:p>
    <w:p w:rsidR="00CF0280" w:rsidRPr="00C40647" w:rsidRDefault="00073353" w:rsidP="00DA5F84">
      <w:pPr>
        <w:spacing w:before="100" w:beforeAutospacing="1" w:after="100" w:afterAutospacing="1"/>
        <w:ind w:firstLine="709"/>
        <w:jc w:val="both"/>
        <w:rPr>
          <w:rFonts w:ascii="Hurme Geometric Sans 1" w:hAnsi="Hurme Geometric Sans 1"/>
          <w:iCs/>
          <w:szCs w:val="24"/>
          <w:lang w:val="tr-TR"/>
        </w:rPr>
      </w:pPr>
      <w:r w:rsidRPr="00205A59">
        <w:rPr>
          <w:rFonts w:ascii="Hurme Geometric Sans 1" w:hAnsi="Hurme Geometric Sans 1"/>
          <w:lang w:val="de-DE"/>
        </w:rPr>
        <w:t>İ</w:t>
      </w:r>
      <w:r w:rsidRPr="00205A59">
        <w:rPr>
          <w:rFonts w:ascii="Hurme Geometric Sans 1" w:hAnsi="Hurme Geometric Sans 1"/>
        </w:rPr>
        <w:t>şletmemiz 1750 Sayılı Üniversiteler Kanununun 74, ve 1765 sayılı Üniversite Personel Kanununun 16, Maddeleri uyarınca kurulmuş ve halen 2547 sayılı Yükseköğretim Kanunu’nun 58. Maddesine dayanılarak çıkarılan Döner Sermaye İşletmelerinin Kurulmasında Uyulacak Esaslara İlişkin Yönetmeliğe uygun ve Genel Sekreterlik Makamına bağlı bir birim olarak çalışmaktadır. İşletmenin Muhasebe Yetkililiği, Trabzon Defterdarlığına bağlı bir birim olan Döner Sermaye Saymanlık Müdürlüğü tarafından gerçekleştirilmektedir.</w:t>
      </w:r>
    </w:p>
    <w:p w:rsidR="00D53139" w:rsidRPr="00C40647" w:rsidRDefault="00D53139" w:rsidP="00551BD3">
      <w:pPr>
        <w:rPr>
          <w:rFonts w:ascii="Hurme Geometric Sans 1" w:hAnsi="Hurme Geometric Sans 1"/>
          <w:b/>
          <w:color w:val="3366FF"/>
          <w:szCs w:val="24"/>
          <w:lang w:val="tr-TR" w:eastAsia="ar-SA"/>
        </w:rPr>
      </w:pPr>
    </w:p>
    <w:p w:rsidR="00DA5F84" w:rsidRDefault="00551BD3" w:rsidP="00DA5F84">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1- Fiziksel Yapı</w:t>
      </w:r>
      <w:r w:rsidR="00DA5F84">
        <w:rPr>
          <w:rFonts w:ascii="Hurme Geometric Sans 1" w:hAnsi="Hurme Geometric Sans 1"/>
          <w:b/>
          <w:color w:val="3366FF"/>
          <w:szCs w:val="24"/>
          <w:lang w:val="tr-TR" w:eastAsia="ar-SA"/>
        </w:rPr>
        <w:t xml:space="preserve"> </w:t>
      </w:r>
    </w:p>
    <w:p w:rsidR="00DA5F84" w:rsidRDefault="00DA5F84" w:rsidP="00DA5F84">
      <w:pPr>
        <w:rPr>
          <w:rFonts w:ascii="Hurme Geometric Sans 1" w:hAnsi="Hurme Geometric Sans 1"/>
          <w:b/>
          <w:iCs/>
          <w:color w:val="943634"/>
          <w:szCs w:val="24"/>
          <w:lang w:val="tr-TR"/>
        </w:rPr>
      </w:pPr>
    </w:p>
    <w:p w:rsidR="00551BD3" w:rsidRDefault="002F62A4" w:rsidP="00DA5F84">
      <w:pPr>
        <w:ind w:firstLine="360"/>
        <w:rPr>
          <w:rFonts w:ascii="Hurme Geometric Sans 1" w:hAnsi="Hurme Geometric Sans 1"/>
          <w:sz w:val="22"/>
          <w:szCs w:val="22"/>
        </w:rPr>
      </w:pPr>
      <w:r w:rsidRPr="00205A59">
        <w:rPr>
          <w:rFonts w:ascii="Hurme Geometric Sans 1" w:hAnsi="Hurme Geometric Sans 1"/>
          <w:sz w:val="22"/>
          <w:szCs w:val="22"/>
        </w:rPr>
        <w:t xml:space="preserve">Müdürlüğümüz Rektörlük İdari bina 2. </w:t>
      </w:r>
      <w:proofErr w:type="gramStart"/>
      <w:r w:rsidRPr="00205A59">
        <w:rPr>
          <w:rFonts w:ascii="Hurme Geometric Sans 1" w:hAnsi="Hurme Geometric Sans 1"/>
          <w:sz w:val="22"/>
          <w:szCs w:val="22"/>
        </w:rPr>
        <w:t>katında</w:t>
      </w:r>
      <w:proofErr w:type="gramEnd"/>
      <w:r w:rsidRPr="00205A59">
        <w:rPr>
          <w:rFonts w:ascii="Hurme Geometric Sans 1" w:hAnsi="Hurme Geometric Sans 1"/>
          <w:sz w:val="22"/>
          <w:szCs w:val="22"/>
        </w:rPr>
        <w:t xml:space="preserve"> bulunmaktadır. Döner Sermaye Saymanlık Müdürlüğü ile birlikte kullandığımız 10 adet oda ile birlikte 2 adet arşiv odamız bulunmaktadır.</w:t>
      </w:r>
    </w:p>
    <w:p w:rsidR="00DA5F84" w:rsidRDefault="00DA5F84" w:rsidP="00DA5F84">
      <w:pPr>
        <w:ind w:firstLine="360"/>
        <w:rPr>
          <w:rFonts w:ascii="Hurme Geometric Sans 1" w:hAnsi="Hurme Geometric Sans 1"/>
          <w:sz w:val="22"/>
          <w:szCs w:val="22"/>
        </w:rPr>
      </w:pPr>
    </w:p>
    <w:p w:rsidR="007566F0" w:rsidRPr="00F95057" w:rsidRDefault="007566F0" w:rsidP="00721602">
      <w:pPr>
        <w:rPr>
          <w:rFonts w:ascii="Hurme Geometric Sans 1" w:hAnsi="Hurme Geometric Sans 1"/>
          <w:b/>
          <w:color w:val="FF0000"/>
          <w:sz w:val="22"/>
          <w:szCs w:val="22"/>
          <w:lang w:val="tr-TR" w:eastAsia="ar-SA"/>
        </w:rPr>
      </w:pPr>
    </w:p>
    <w:p w:rsidR="00721602" w:rsidRPr="00C40647" w:rsidRDefault="00934720" w:rsidP="00721602">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1.1</w:t>
      </w:r>
      <w:r w:rsidR="00721602" w:rsidRPr="00C40647">
        <w:rPr>
          <w:rFonts w:ascii="Hurme Geometric Sans 1" w:hAnsi="Hurme Geometric Sans 1"/>
          <w:b/>
          <w:color w:val="632423"/>
          <w:szCs w:val="24"/>
          <w:lang w:val="tr-TR" w:eastAsia="ar-SA"/>
        </w:rPr>
        <w:t>- Hizmet Alanları</w:t>
      </w:r>
    </w:p>
    <w:p w:rsidR="002D2F79" w:rsidRPr="00C40647" w:rsidRDefault="002D2F79" w:rsidP="00551BD3">
      <w:pPr>
        <w:tabs>
          <w:tab w:val="left" w:pos="0"/>
        </w:tabs>
        <w:jc w:val="both"/>
        <w:rPr>
          <w:rFonts w:ascii="Hurme Geometric Sans 1" w:hAnsi="Hurme Geometric Sans 1"/>
          <w:b/>
          <w:color w:val="632423"/>
          <w:szCs w:val="24"/>
          <w:lang w:val="tr-TR" w:eastAsia="ar-SA"/>
        </w:rPr>
      </w:pPr>
    </w:p>
    <w:p w:rsidR="00551BD3" w:rsidRPr="00C40647" w:rsidRDefault="00934720" w:rsidP="00551BD3">
      <w:pPr>
        <w:tabs>
          <w:tab w:val="left" w:pos="0"/>
        </w:tabs>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1.1</w:t>
      </w:r>
      <w:r w:rsidR="00643991" w:rsidRPr="00C40647">
        <w:rPr>
          <w:rFonts w:ascii="Hurme Geometric Sans 1" w:hAnsi="Hurme Geometric Sans 1"/>
          <w:b/>
          <w:color w:val="632423"/>
          <w:szCs w:val="24"/>
          <w:lang w:val="tr-TR" w:eastAsia="ar-SA"/>
        </w:rPr>
        <w:t>.1</w:t>
      </w:r>
      <w:r w:rsidR="00A70D5C">
        <w:rPr>
          <w:rFonts w:ascii="Hurme Geometric Sans 1" w:hAnsi="Hurme Geometric Sans 1"/>
          <w:b/>
          <w:color w:val="632423"/>
          <w:szCs w:val="24"/>
          <w:lang w:val="tr-TR" w:eastAsia="ar-SA"/>
        </w:rPr>
        <w:t xml:space="preserve"> Akademik/İdari </w:t>
      </w:r>
      <w:r w:rsidR="00551BD3" w:rsidRPr="00C40647">
        <w:rPr>
          <w:rFonts w:ascii="Hurme Geometric Sans 1" w:hAnsi="Hurme Geometric Sans 1"/>
          <w:b/>
          <w:color w:val="632423"/>
          <w:szCs w:val="24"/>
          <w:lang w:val="tr-TR" w:eastAsia="ar-SA"/>
        </w:rPr>
        <w:t>Personel Hizmet Alanları</w:t>
      </w:r>
      <w:r w:rsidR="00DC7AEA" w:rsidRPr="00C40647">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rsidTr="007746C7">
        <w:trPr>
          <w:trHeight w:val="363"/>
        </w:trPr>
        <w:tc>
          <w:tcPr>
            <w:tcW w:w="3155" w:type="dxa"/>
            <w:shd w:val="clear" w:color="auto" w:fill="FFFFFF"/>
          </w:tcPr>
          <w:p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Sayısı(Adet)</w:t>
            </w:r>
          </w:p>
        </w:tc>
        <w:tc>
          <w:tcPr>
            <w:tcW w:w="2006"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Alanı</w:t>
            </w:r>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Kullanan Sayısı (Kişi)</w:t>
            </w:r>
          </w:p>
        </w:tc>
      </w:tr>
      <w:tr w:rsidR="00551BD3" w:rsidRPr="00F95057" w:rsidTr="007746C7">
        <w:trPr>
          <w:trHeight w:val="328"/>
        </w:trPr>
        <w:tc>
          <w:tcPr>
            <w:tcW w:w="3155" w:type="dxa"/>
            <w:shd w:val="clear" w:color="auto" w:fill="DAEEF3"/>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 xml:space="preserve">Akademik </w:t>
            </w:r>
            <w:r w:rsidR="003608C1" w:rsidRPr="00814978">
              <w:rPr>
                <w:rFonts w:ascii="Hurme Geometric Sans 1" w:hAnsi="Hurme Geometric Sans 1"/>
                <w:bCs/>
                <w:sz w:val="22"/>
                <w:szCs w:val="22"/>
              </w:rPr>
              <w:t xml:space="preserve">Personel </w:t>
            </w:r>
            <w:r w:rsidRPr="00814978">
              <w:rPr>
                <w:rFonts w:ascii="Hurme Geometric Sans 1" w:hAnsi="Hurme Geometric Sans 1"/>
                <w:bCs/>
                <w:sz w:val="22"/>
                <w:szCs w:val="22"/>
              </w:rPr>
              <w:t xml:space="preserve">Çalışma Odası      </w:t>
            </w:r>
          </w:p>
        </w:tc>
        <w:tc>
          <w:tcPr>
            <w:tcW w:w="1864"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328"/>
        </w:trPr>
        <w:tc>
          <w:tcPr>
            <w:tcW w:w="3155" w:type="dxa"/>
            <w:shd w:val="clear" w:color="auto" w:fill="FFFFFF"/>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İdari</w:t>
            </w:r>
            <w:r w:rsidR="003608C1" w:rsidRPr="00814978">
              <w:rPr>
                <w:rFonts w:ascii="Hurme Geometric Sans 1" w:hAnsi="Hurme Geometric Sans 1"/>
                <w:bCs/>
                <w:sz w:val="22"/>
                <w:szCs w:val="22"/>
              </w:rPr>
              <w:t xml:space="preserve"> Personel</w:t>
            </w:r>
            <w:r w:rsidRPr="00814978">
              <w:rPr>
                <w:rFonts w:ascii="Hurme Geometric Sans 1" w:hAnsi="Hurme Geometric Sans 1"/>
                <w:bCs/>
                <w:sz w:val="22"/>
                <w:szCs w:val="22"/>
              </w:rPr>
              <w:t xml:space="preserve"> Çalışma Odası</w:t>
            </w:r>
          </w:p>
        </w:tc>
        <w:tc>
          <w:tcPr>
            <w:tcW w:w="1864" w:type="dxa"/>
            <w:shd w:val="clear" w:color="auto" w:fill="FFFFFF"/>
          </w:tcPr>
          <w:p w:rsidR="00551BD3" w:rsidRPr="00814978" w:rsidRDefault="00656C53" w:rsidP="001306B6">
            <w:pPr>
              <w:jc w:val="center"/>
              <w:rPr>
                <w:rFonts w:ascii="Hurme Geometric Sans 1" w:eastAsia="Arial Unicode MS" w:hAnsi="Hurme Geometric Sans 1"/>
                <w:sz w:val="22"/>
                <w:szCs w:val="22"/>
              </w:rPr>
            </w:pPr>
            <w:r>
              <w:rPr>
                <w:rFonts w:ascii="Hurme Geometric Sans 1" w:eastAsia="Arial Unicode MS" w:hAnsi="Hurme Geometric Sans 1"/>
                <w:sz w:val="22"/>
                <w:szCs w:val="22"/>
              </w:rPr>
              <w:t>10</w:t>
            </w:r>
          </w:p>
        </w:tc>
        <w:tc>
          <w:tcPr>
            <w:tcW w:w="2006" w:type="dxa"/>
            <w:shd w:val="clear" w:color="auto" w:fill="FFFFFF"/>
          </w:tcPr>
          <w:p w:rsidR="00551BD3" w:rsidRPr="00814978" w:rsidRDefault="00656C53" w:rsidP="001306B6">
            <w:pPr>
              <w:jc w:val="center"/>
              <w:rPr>
                <w:rFonts w:ascii="Hurme Geometric Sans 1" w:eastAsia="Arial Unicode MS" w:hAnsi="Hurme Geometric Sans 1"/>
                <w:sz w:val="22"/>
                <w:szCs w:val="22"/>
              </w:rPr>
            </w:pPr>
            <w:r>
              <w:rPr>
                <w:rFonts w:ascii="Hurme Geometric Sans 1" w:eastAsia="Arial Unicode MS" w:hAnsi="Hurme Geometric Sans 1"/>
                <w:sz w:val="22"/>
                <w:szCs w:val="22"/>
              </w:rPr>
              <w:t>160</w:t>
            </w:r>
          </w:p>
        </w:tc>
        <w:tc>
          <w:tcPr>
            <w:tcW w:w="2328" w:type="dxa"/>
            <w:shd w:val="clear" w:color="auto" w:fill="FFFFFF"/>
          </w:tcPr>
          <w:p w:rsidR="00551BD3" w:rsidRPr="00814978" w:rsidRDefault="00656C53" w:rsidP="001306B6">
            <w:pPr>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19</w:t>
            </w:r>
          </w:p>
        </w:tc>
      </w:tr>
      <w:tr w:rsidR="00551BD3" w:rsidRPr="00F95057" w:rsidTr="007746C7">
        <w:trPr>
          <w:trHeight w:val="465"/>
        </w:trPr>
        <w:tc>
          <w:tcPr>
            <w:tcW w:w="3155" w:type="dxa"/>
            <w:shd w:val="clear" w:color="auto" w:fill="DAEEF3" w:themeFill="accent5" w:themeFillTint="33"/>
          </w:tcPr>
          <w:p w:rsidR="00551BD3" w:rsidRPr="00814978" w:rsidRDefault="00551BD3" w:rsidP="00982F72">
            <w:pPr>
              <w:rPr>
                <w:rFonts w:ascii="Hurme Geometric Sans 1" w:hAnsi="Hurme Geometric Sans 1"/>
                <w:b/>
                <w:bCs/>
                <w:sz w:val="22"/>
                <w:szCs w:val="22"/>
              </w:rPr>
            </w:pPr>
            <w:r w:rsidRPr="00814978">
              <w:rPr>
                <w:rFonts w:ascii="Hurme Geometric Sans 1" w:hAnsi="Hurme Geometric Sans 1"/>
                <w:b/>
                <w:bCs/>
                <w:sz w:val="22"/>
                <w:szCs w:val="22"/>
              </w:rPr>
              <w:t>Toplam</w:t>
            </w:r>
          </w:p>
        </w:tc>
        <w:tc>
          <w:tcPr>
            <w:tcW w:w="1864"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r>
    </w:tbl>
    <w:p w:rsidR="00934720" w:rsidRDefault="00934720" w:rsidP="0088521D">
      <w:pPr>
        <w:jc w:val="both"/>
        <w:rPr>
          <w:rFonts w:ascii="Hurme Geometric Sans 1" w:hAnsi="Hurme Geometric Sans 1"/>
          <w:iCs/>
          <w:sz w:val="22"/>
          <w:szCs w:val="22"/>
          <w:highlight w:val="yellow"/>
          <w:lang w:val="tr-TR"/>
        </w:rPr>
      </w:pPr>
    </w:p>
    <w:p w:rsidR="00D86E57" w:rsidRDefault="00D86E57" w:rsidP="00551BD3">
      <w:pPr>
        <w:tabs>
          <w:tab w:val="left" w:pos="0"/>
        </w:tabs>
        <w:jc w:val="both"/>
        <w:rPr>
          <w:rFonts w:ascii="Hurme Geometric Sans 1" w:hAnsi="Hurme Geometric Sans 1"/>
          <w:b/>
          <w:color w:val="632423"/>
          <w:sz w:val="22"/>
          <w:szCs w:val="22"/>
          <w:lang w:val="tr-TR" w:eastAsia="ar-SA"/>
        </w:rPr>
        <w:sectPr w:rsidR="00D86E57" w:rsidSect="00D86E57">
          <w:headerReference w:type="default" r:id="rId9"/>
          <w:footerReference w:type="default" r:id="rId10"/>
          <w:headerReference w:type="first" r:id="rId11"/>
          <w:footerReference w:type="first" r:id="rId12"/>
          <w:pgSz w:w="11906" w:h="16838"/>
          <w:pgMar w:top="1418" w:right="1418" w:bottom="1418" w:left="1418" w:header="284" w:footer="510" w:gutter="0"/>
          <w:pgNumType w:chapStyle="2"/>
          <w:cols w:space="708"/>
          <w:docGrid w:linePitch="360"/>
        </w:sectPr>
      </w:pPr>
    </w:p>
    <w:p w:rsidR="00551BD3" w:rsidRPr="003336A8" w:rsidRDefault="00962389" w:rsidP="00B270F6">
      <w:pPr>
        <w:pStyle w:val="Balk3"/>
        <w:rPr>
          <w:rFonts w:ascii="Hurme Geometric Sans 1" w:hAnsi="Hurme Geometric Sans 1" w:cs="Times New Roman"/>
          <w:b/>
          <w:i w:val="0"/>
          <w:color w:val="3366FF"/>
          <w:szCs w:val="24"/>
          <w:lang w:val="tr-TR" w:eastAsia="ar-SA"/>
        </w:rPr>
      </w:pPr>
      <w:r w:rsidRPr="003336A8">
        <w:rPr>
          <w:rFonts w:ascii="Hurme Geometric Sans 1" w:hAnsi="Hurme Geometric Sans 1" w:cs="Times New Roman"/>
          <w:b/>
          <w:i w:val="0"/>
          <w:color w:val="3366FF"/>
          <w:szCs w:val="24"/>
          <w:lang w:val="tr-TR" w:eastAsia="ar-SA"/>
        </w:rPr>
        <w:lastRenderedPageBreak/>
        <w:t xml:space="preserve">3 </w:t>
      </w:r>
      <w:r w:rsidR="00BD690B" w:rsidRPr="003336A8">
        <w:rPr>
          <w:rFonts w:ascii="Hurme Geometric Sans 1" w:hAnsi="Hurme Geometric Sans 1" w:cs="Times New Roman"/>
          <w:b/>
          <w:i w:val="0"/>
          <w:color w:val="3366FF"/>
          <w:szCs w:val="24"/>
          <w:lang w:val="tr-TR" w:eastAsia="ar-SA"/>
        </w:rPr>
        <w:t>-</w:t>
      </w:r>
      <w:r w:rsidR="00551BD3" w:rsidRPr="003336A8">
        <w:rPr>
          <w:rFonts w:ascii="Hurme Geometric Sans 1" w:hAnsi="Hurme Geometric Sans 1" w:cs="Times New Roman"/>
          <w:b/>
          <w:i w:val="0"/>
          <w:color w:val="3366FF"/>
          <w:szCs w:val="24"/>
          <w:lang w:val="tr-TR" w:eastAsia="ar-SA"/>
        </w:rPr>
        <w:t xml:space="preserve"> Bilgi ve Teknolojik Kaynaklar</w:t>
      </w:r>
    </w:p>
    <w:p w:rsidR="00052235" w:rsidRDefault="00052235" w:rsidP="006B452B">
      <w:pPr>
        <w:rPr>
          <w:rFonts w:ascii="Hurme Geometric Sans 1" w:hAnsi="Hurme Geometric Sans 1"/>
          <w:b/>
          <w:color w:val="632423"/>
          <w:sz w:val="22"/>
          <w:szCs w:val="22"/>
          <w:lang w:val="tr-TR" w:eastAsia="ar-SA"/>
        </w:rPr>
      </w:pPr>
    </w:p>
    <w:p w:rsidR="006B452B" w:rsidRPr="00C40647" w:rsidRDefault="00962389" w:rsidP="006B452B">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3.1 </w:t>
      </w:r>
      <w:r w:rsidR="004011CE" w:rsidRPr="00C40647">
        <w:rPr>
          <w:rFonts w:ascii="Hurme Geometric Sans 1" w:hAnsi="Hurme Geometric Sans 1"/>
          <w:b/>
          <w:color w:val="632423"/>
          <w:szCs w:val="24"/>
          <w:lang w:val="tr-TR" w:eastAsia="ar-SA"/>
        </w:rPr>
        <w:t xml:space="preserve">Kullanılan </w:t>
      </w:r>
      <w:r w:rsidRPr="00C40647">
        <w:rPr>
          <w:rFonts w:ascii="Hurme Geometric Sans 1" w:hAnsi="Hurme Geometric Sans 1"/>
          <w:b/>
          <w:color w:val="632423"/>
          <w:szCs w:val="24"/>
          <w:lang w:val="tr-TR" w:eastAsia="ar-SA"/>
        </w:rPr>
        <w:t xml:space="preserve">Bilişim Sistemleri </w:t>
      </w:r>
      <w:r w:rsidR="006B452B" w:rsidRPr="00C40647">
        <w:rPr>
          <w:rFonts w:ascii="Hurme Geometric Sans 1" w:hAnsi="Hurme Geometric Sans 1"/>
          <w:b/>
          <w:color w:val="632423"/>
          <w:szCs w:val="24"/>
          <w:lang w:val="tr-TR" w:eastAsia="ar-SA"/>
        </w:rPr>
        <w:t xml:space="preserve"> (*)</w:t>
      </w:r>
    </w:p>
    <w:p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rsidTr="007746C7">
        <w:trPr>
          <w:trHeight w:val="250"/>
        </w:trPr>
        <w:tc>
          <w:tcPr>
            <w:tcW w:w="1843"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7746C7">
        <w:trPr>
          <w:trHeight w:val="281"/>
        </w:trPr>
        <w:tc>
          <w:tcPr>
            <w:tcW w:w="1843" w:type="dxa"/>
            <w:vMerge w:val="restart"/>
            <w:tcBorders>
              <w:top w:val="nil"/>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405D82" w:rsidP="002A4DB1">
            <w:pPr>
              <w:rPr>
                <w:rFonts w:ascii="Hurme Geometric Sans 1" w:hAnsi="Hurme Geometric Sans 1"/>
                <w:bCs/>
                <w:color w:val="000000"/>
                <w:sz w:val="20"/>
              </w:rPr>
            </w:pPr>
            <w:r w:rsidRPr="00F95057">
              <w:rPr>
                <w:rFonts w:ascii="Hurme Geometric Sans 1" w:hAnsi="Hurme Geometric Sans 1"/>
                <w:bCs/>
                <w:color w:val="000000"/>
                <w:sz w:val="20"/>
              </w:rPr>
              <w:t>Harcama Yönetim Sistemi (HYS)</w:t>
            </w:r>
          </w:p>
        </w:tc>
        <w:tc>
          <w:tcPr>
            <w:tcW w:w="1701" w:type="dxa"/>
            <w:tcBorders>
              <w:top w:val="nil"/>
              <w:left w:val="nil"/>
              <w:bottom w:val="nil"/>
              <w:right w:val="nil"/>
            </w:tcBorders>
            <w:shd w:val="clear" w:color="auto" w:fill="DAEEF3"/>
          </w:tcPr>
          <w:p w:rsidR="00405D82" w:rsidRPr="00F95057" w:rsidRDefault="00405D82" w:rsidP="002A4DB1">
            <w:pPr>
              <w:jc w:val="center"/>
              <w:rPr>
                <w:rFonts w:ascii="Hurme Geometric Sans 1" w:hAnsi="Hurme Geometric Sans 1"/>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tcBorders>
              <w:left w:val="nil"/>
              <w:bottom w:val="nil"/>
              <w:right w:val="nil"/>
            </w:tcBorders>
            <w:shd w:val="clear" w:color="auto" w:fill="FFFFFF"/>
          </w:tcPr>
          <w:p w:rsidR="00405D82" w:rsidRPr="00F95057" w:rsidRDefault="00405D82" w:rsidP="002A4DB1">
            <w:pPr>
              <w:jc w:val="center"/>
              <w:rPr>
                <w:rFonts w:ascii="Hurme Geometric Sans 1" w:hAnsi="Hurme Geometric Sans 1"/>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B01E84"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Döner Sermaye Mali Yönetim Sistemi (DMİS)</w:t>
            </w:r>
          </w:p>
        </w:tc>
        <w:tc>
          <w:tcPr>
            <w:tcW w:w="1701" w:type="dxa"/>
            <w:tcBorders>
              <w:left w:val="nil"/>
              <w:bottom w:val="nil"/>
              <w:right w:val="nil"/>
            </w:tcBorders>
            <w:shd w:val="clear" w:color="auto" w:fill="DAEEF3"/>
          </w:tcPr>
          <w:p w:rsidR="00405D82" w:rsidRPr="00F95057" w:rsidRDefault="00033B94" w:rsidP="002A4DB1">
            <w:pPr>
              <w:ind w:right="432"/>
              <w:jc w:val="center"/>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14</w:t>
            </w: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tcBorders>
              <w:left w:val="nil"/>
              <w:bottom w:val="nil"/>
              <w:right w:val="nil"/>
            </w:tcBorders>
            <w:shd w:val="clear" w:color="auto" w:fill="FFFFFF"/>
          </w:tcPr>
          <w:p w:rsidR="00405D82" w:rsidRPr="00F95057" w:rsidRDefault="00033B94" w:rsidP="002A4DB1">
            <w:pPr>
              <w:ind w:right="432"/>
              <w:jc w:val="center"/>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11</w:t>
            </w: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top w:val="single" w:sz="6" w:space="0" w:color="FFFFFF"/>
              <w:left w:val="nil"/>
              <w:bottom w:val="nil"/>
              <w:right w:val="nil"/>
            </w:tcBorders>
            <w:shd w:val="clear" w:color="auto" w:fill="DAEEF3"/>
          </w:tcPr>
          <w:p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CD544D" w:rsidRDefault="00D776F3" w:rsidP="00551BD3">
      <w:pPr>
        <w:rPr>
          <w:rFonts w:ascii="Hurme Geometric Sans 1" w:hAnsi="Hurme Geometric Sans 1"/>
          <w:color w:val="FF0000"/>
          <w:sz w:val="12"/>
          <w:szCs w:val="12"/>
          <w:lang w:val="tr-TR"/>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2</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Yazılımlar ve Bilgisayarlar</w:t>
      </w:r>
      <w:r w:rsidR="004D24B8" w:rsidRPr="00C40647">
        <w:rPr>
          <w:rFonts w:ascii="Hurme Geometric Sans 1" w:hAnsi="Hurme Geometric Sans 1"/>
          <w:b/>
          <w:color w:val="632423"/>
          <w:szCs w:val="24"/>
          <w:lang w:val="tr-TR" w:eastAsia="ar-SA"/>
        </w:rPr>
        <w:t xml:space="preserve"> (*)</w:t>
      </w:r>
    </w:p>
    <w:p w:rsidR="00551BD3" w:rsidRDefault="00551BD3" w:rsidP="00551BD3">
      <w:pPr>
        <w:rPr>
          <w:rFonts w:ascii="Hurme Geometric Sans 1" w:hAnsi="Hurme Geometric Sans 1"/>
          <w:b/>
          <w:color w:val="FF0000"/>
          <w:sz w:val="22"/>
          <w:szCs w:val="22"/>
          <w:lang w:val="tr-TR" w:eastAsia="ar-SA"/>
        </w:rPr>
      </w:pPr>
    </w:p>
    <w:p w:rsidR="009B63AE" w:rsidRPr="00753766" w:rsidRDefault="009B63AE" w:rsidP="0033784E">
      <w:pPr>
        <w:ind w:firstLine="709"/>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rsidR="009B63AE" w:rsidRDefault="009B63AE" w:rsidP="00551BD3">
      <w:pPr>
        <w:rPr>
          <w:rFonts w:ascii="Hurme Geometric Sans 1" w:hAnsi="Hurme Geometric Sans 1"/>
          <w:b/>
          <w:color w:val="FF0000"/>
          <w:sz w:val="22"/>
          <w:szCs w:val="22"/>
          <w:lang w:val="tr-TR" w:eastAsia="ar-SA"/>
        </w:rPr>
      </w:pPr>
    </w:p>
    <w:p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rsidTr="007746C7">
        <w:tc>
          <w:tcPr>
            <w:tcW w:w="2552" w:type="dxa"/>
            <w:vMerge w:val="restart"/>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Cinsi</w:t>
            </w:r>
          </w:p>
        </w:tc>
        <w:tc>
          <w:tcPr>
            <w:tcW w:w="4111" w:type="dxa"/>
            <w:gridSpan w:val="3"/>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Kullanımda Olan</w:t>
            </w:r>
          </w:p>
        </w:tc>
        <w:tc>
          <w:tcPr>
            <w:tcW w:w="1134" w:type="dxa"/>
            <w:vMerge w:val="restart"/>
            <w:shd w:val="clear" w:color="auto" w:fill="B6DDE8"/>
            <w:vAlign w:val="center"/>
          </w:tcPr>
          <w:p w:rsidR="00FD6787" w:rsidRPr="00622324" w:rsidRDefault="00622324" w:rsidP="00CD544D">
            <w:pPr>
              <w:spacing w:before="100" w:beforeAutospacing="1"/>
              <w:jc w:val="center"/>
              <w:rPr>
                <w:rFonts w:ascii="Hurme Geometric Sans 1" w:hAnsi="Hurme Geometric Sans 1"/>
                <w:b/>
                <w:bCs/>
                <w:color w:val="000000"/>
                <w:sz w:val="22"/>
                <w:szCs w:val="22"/>
              </w:rPr>
            </w:pPr>
            <w:r>
              <w:rPr>
                <w:rFonts w:ascii="Hurme Geometric Sans 1" w:hAnsi="Hurme Geometric Sans 1"/>
                <w:b/>
                <w:bCs/>
                <w:color w:val="000000"/>
                <w:sz w:val="22"/>
                <w:szCs w:val="22"/>
              </w:rPr>
              <w:t>Depoda B</w:t>
            </w:r>
            <w:r w:rsidR="00FD6787" w:rsidRPr="00622324">
              <w:rPr>
                <w:rFonts w:ascii="Hurme Geometric Sans 1" w:hAnsi="Hurme Geometric Sans 1"/>
                <w:b/>
                <w:bCs/>
                <w:color w:val="000000"/>
                <w:sz w:val="22"/>
                <w:szCs w:val="22"/>
              </w:rPr>
              <w:t>ulunan</w:t>
            </w:r>
          </w:p>
        </w:tc>
        <w:tc>
          <w:tcPr>
            <w:tcW w:w="1275" w:type="dxa"/>
            <w:vMerge w:val="restart"/>
            <w:shd w:val="clear" w:color="auto" w:fill="B6DDE8"/>
            <w:vAlign w:val="center"/>
          </w:tcPr>
          <w:p w:rsidR="00FD6787" w:rsidRPr="00622324" w:rsidRDefault="00FD6787" w:rsidP="00CD544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Toplam</w:t>
            </w:r>
          </w:p>
        </w:tc>
      </w:tr>
      <w:tr w:rsidR="00FD6787" w:rsidRPr="00F95057" w:rsidTr="007746C7">
        <w:trPr>
          <w:trHeight w:val="991"/>
        </w:trPr>
        <w:tc>
          <w:tcPr>
            <w:tcW w:w="2552" w:type="dxa"/>
            <w:vMerge/>
            <w:shd w:val="clear" w:color="auto" w:fill="276A7C"/>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İdari Amaçlı (Adet)</w:t>
            </w:r>
          </w:p>
        </w:tc>
        <w:tc>
          <w:tcPr>
            <w:tcW w:w="1418" w:type="dxa"/>
            <w:shd w:val="clear" w:color="auto" w:fill="A5D5E2"/>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Eğitim Amaçlı (Adet)</w:t>
            </w:r>
          </w:p>
        </w:tc>
        <w:tc>
          <w:tcPr>
            <w:tcW w:w="1276" w:type="dxa"/>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Araştırma Amaçlı (Adet)</w:t>
            </w:r>
          </w:p>
        </w:tc>
        <w:tc>
          <w:tcPr>
            <w:tcW w:w="1134"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rsidTr="007746C7">
        <w:trPr>
          <w:trHeight w:val="250"/>
        </w:trPr>
        <w:tc>
          <w:tcPr>
            <w:tcW w:w="2552" w:type="dxa"/>
            <w:shd w:val="clear" w:color="auto" w:fill="DAEEF3"/>
            <w:vAlign w:val="center"/>
          </w:tcPr>
          <w:p w:rsidR="00FD6787" w:rsidRPr="00622324" w:rsidRDefault="00FD6787" w:rsidP="002A4DB1">
            <w:pPr>
              <w:rPr>
                <w:rFonts w:ascii="Hurme Geometric Sans 1" w:hAnsi="Hurme Geometric Sans 1"/>
                <w:bCs/>
                <w:sz w:val="22"/>
                <w:szCs w:val="22"/>
                <w:u w:val="single"/>
                <w:lang w:val="de-DE"/>
              </w:rPr>
            </w:pPr>
            <w:r w:rsidRPr="00622324">
              <w:rPr>
                <w:rFonts w:ascii="Hurme Geometric Sans 1" w:hAnsi="Hurme Geometric Sans 1"/>
                <w:bCs/>
                <w:sz w:val="22"/>
                <w:szCs w:val="22"/>
                <w:u w:val="single"/>
                <w:lang w:val="de-DE"/>
              </w:rPr>
              <w:t xml:space="preserve">Yazılım  </w:t>
            </w:r>
            <w:r w:rsidRPr="00622324">
              <w:rPr>
                <w:rFonts w:ascii="Hurme Geometric Sans 1" w:hAnsi="Hurme Geometric Sans 1"/>
                <w:bCs/>
                <w:i/>
                <w:sz w:val="22"/>
                <w:szCs w:val="22"/>
                <w:u w:val="single"/>
                <w:lang w:val="de-DE"/>
              </w:rPr>
              <w:t>(Hazır program, lisans gibi)</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rsidTr="007746C7">
        <w:trPr>
          <w:trHeight w:val="480"/>
        </w:trPr>
        <w:tc>
          <w:tcPr>
            <w:tcW w:w="2552" w:type="dxa"/>
            <w:shd w:val="clear" w:color="auto" w:fill="FFFFFF"/>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Masa Üstü Bilgisayar</w:t>
            </w:r>
          </w:p>
        </w:tc>
        <w:tc>
          <w:tcPr>
            <w:tcW w:w="1417" w:type="dxa"/>
            <w:shd w:val="clear" w:color="auto" w:fill="FFFFFF"/>
            <w:vAlign w:val="center"/>
          </w:tcPr>
          <w:p w:rsidR="00FD6787" w:rsidRPr="00622324" w:rsidRDefault="00656C53" w:rsidP="002A4DB1">
            <w:pPr>
              <w:ind w:right="432"/>
              <w:jc w:val="center"/>
              <w:rPr>
                <w:rFonts w:ascii="Hurme Geometric Sans 1" w:eastAsia="Arial Unicode MS" w:hAnsi="Hurme Geometric Sans 1"/>
                <w:sz w:val="22"/>
                <w:szCs w:val="22"/>
              </w:rPr>
            </w:pPr>
            <w:r>
              <w:rPr>
                <w:rFonts w:ascii="Hurme Geometric Sans 1" w:eastAsia="Arial Unicode MS" w:hAnsi="Hurme Geometric Sans 1"/>
                <w:sz w:val="22"/>
                <w:szCs w:val="22"/>
              </w:rPr>
              <w:t>17</w:t>
            </w:r>
          </w:p>
        </w:tc>
        <w:tc>
          <w:tcPr>
            <w:tcW w:w="1418"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rsidR="00FD6787" w:rsidRPr="00622324" w:rsidRDefault="00656C53" w:rsidP="002A4DB1">
            <w:pPr>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17</w:t>
            </w:r>
          </w:p>
        </w:tc>
      </w:tr>
      <w:tr w:rsidR="00FD6787" w:rsidRPr="00F95057" w:rsidTr="007746C7">
        <w:trPr>
          <w:trHeight w:val="286"/>
        </w:trPr>
        <w:tc>
          <w:tcPr>
            <w:tcW w:w="2552" w:type="dxa"/>
            <w:shd w:val="clear" w:color="auto" w:fill="DAEEF3"/>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Taşınabilir (Dizüstü) Bilgisayar</w:t>
            </w:r>
          </w:p>
        </w:tc>
        <w:tc>
          <w:tcPr>
            <w:tcW w:w="1417" w:type="dxa"/>
            <w:shd w:val="clear" w:color="auto" w:fill="DAEEF3"/>
            <w:vAlign w:val="center"/>
          </w:tcPr>
          <w:p w:rsidR="00FD6787" w:rsidRPr="00622324" w:rsidRDefault="00656C53" w:rsidP="002A4DB1">
            <w:pPr>
              <w:ind w:right="432"/>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2</w:t>
            </w: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rsidR="00FD6787" w:rsidRPr="00622324" w:rsidRDefault="00656C53" w:rsidP="002A4DB1">
            <w:pPr>
              <w:ind w:right="432"/>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2</w:t>
            </w:r>
          </w:p>
        </w:tc>
      </w:tr>
    </w:tbl>
    <w:p w:rsidR="00934720" w:rsidRDefault="00934720" w:rsidP="00B270F6">
      <w:pPr>
        <w:rPr>
          <w:rFonts w:ascii="Hurme Geometric Sans 1" w:hAnsi="Hurme Geometric Sans 1"/>
          <w:b/>
          <w:color w:val="002060"/>
          <w:sz w:val="12"/>
          <w:szCs w:val="12"/>
          <w:lang w:val="tr-TR" w:eastAsia="ar-SA"/>
        </w:rPr>
      </w:pPr>
    </w:p>
    <w:p w:rsidR="00551BD3" w:rsidRPr="00C40647" w:rsidRDefault="00551BD3" w:rsidP="00B270F6">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934720">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Diğer Bilgi ve Teknolojik Kaynaklar</w:t>
      </w:r>
    </w:p>
    <w:p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rsidTr="007746C7">
        <w:trPr>
          <w:trHeight w:val="754"/>
        </w:trPr>
        <w:tc>
          <w:tcPr>
            <w:tcW w:w="1560" w:type="dxa"/>
            <w:shd w:val="clear" w:color="auto" w:fill="FFFFFF"/>
            <w:vAlign w:val="center"/>
          </w:tcPr>
          <w:p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rsidR="00CE7FCF" w:rsidRPr="009A1DEE" w:rsidRDefault="00656C53" w:rsidP="009A1DEE">
            <w:pPr>
              <w:rPr>
                <w:rFonts w:ascii="Hurme Geometric Sans 1" w:hAnsi="Hurme Geometric Sans 1"/>
                <w:bCs/>
                <w:color w:val="000000"/>
                <w:sz w:val="21"/>
                <w:szCs w:val="21"/>
                <w:lang w:val="tr-TR"/>
              </w:rPr>
            </w:pPr>
            <w:r>
              <w:rPr>
                <w:rFonts w:ascii="Hurme Geometric Sans 1" w:hAnsi="Hurme Geometric Sans 1"/>
                <w:bCs/>
                <w:color w:val="000000"/>
                <w:sz w:val="21"/>
                <w:szCs w:val="21"/>
                <w:lang w:val="tr-TR"/>
              </w:rPr>
              <w:t>2</w:t>
            </w: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Fotoğraf mak.</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lastRenderedPageBreak/>
              <w:t>Baskı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rsidR="00CE7FCF" w:rsidRPr="009A1DEE" w:rsidRDefault="00656C53" w:rsidP="009A1DEE">
            <w:pPr>
              <w:rPr>
                <w:rFonts w:ascii="Hurme Geometric Sans 1" w:hAnsi="Hurme Geometric Sans 1"/>
                <w:bCs/>
                <w:color w:val="000000"/>
                <w:sz w:val="21"/>
                <w:szCs w:val="21"/>
                <w:lang w:val="tr-TR"/>
              </w:rPr>
            </w:pPr>
            <w:r>
              <w:rPr>
                <w:rFonts w:ascii="Hurme Geometric Sans 1" w:hAnsi="Hurme Geometric Sans 1"/>
                <w:bCs/>
                <w:color w:val="000000"/>
                <w:sz w:val="21"/>
                <w:szCs w:val="21"/>
                <w:lang w:val="tr-TR"/>
              </w:rPr>
              <w:t>1</w:t>
            </w: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962389" w:rsidRPr="009A1DEE" w:rsidTr="007746C7">
        <w:trPr>
          <w:trHeight w:val="305"/>
        </w:trPr>
        <w:tc>
          <w:tcPr>
            <w:tcW w:w="1560"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r>
    </w:tbl>
    <w:p w:rsidR="00551BD3" w:rsidRPr="003336A8" w:rsidRDefault="00551BD3" w:rsidP="00551BD3">
      <w:pPr>
        <w:pStyle w:val="Balk3"/>
        <w:rPr>
          <w:rFonts w:ascii="Hurme Geometric Sans 1" w:hAnsi="Hurme Geometric Sans 1" w:cs="Times New Roman"/>
          <w:b/>
          <w:i w:val="0"/>
          <w:color w:val="3366FF"/>
          <w:szCs w:val="24"/>
          <w:lang w:val="tr-TR" w:eastAsia="ar-SA"/>
        </w:rPr>
      </w:pPr>
      <w:r w:rsidRPr="003336A8">
        <w:rPr>
          <w:rFonts w:ascii="Hurme Geometric Sans 1" w:hAnsi="Hurme Geometric Sans 1" w:cs="Times New Roman"/>
          <w:b/>
          <w:i w:val="0"/>
          <w:color w:val="3366FF"/>
          <w:szCs w:val="24"/>
          <w:lang w:val="tr-TR" w:eastAsia="ar-SA"/>
        </w:rPr>
        <w:t>4- İnsan Kaynakları</w:t>
      </w:r>
      <w:r w:rsidR="000F37CC" w:rsidRPr="003336A8">
        <w:rPr>
          <w:rFonts w:ascii="Hurme Geometric Sans 1" w:hAnsi="Hurme Geometric Sans 1" w:cs="Times New Roman"/>
          <w:b/>
          <w:i w:val="0"/>
          <w:color w:val="3366FF"/>
          <w:szCs w:val="24"/>
          <w:lang w:val="tr-TR" w:eastAsia="ar-SA"/>
        </w:rPr>
        <w:t xml:space="preserve"> </w:t>
      </w:r>
      <w:r w:rsidRPr="003336A8">
        <w:rPr>
          <w:rFonts w:ascii="Hurme Geometric Sans 1" w:hAnsi="Hurme Geometric Sans 1" w:cs="Times New Roman"/>
          <w:b/>
          <w:i w:val="0"/>
          <w:color w:val="3366FF"/>
          <w:szCs w:val="24"/>
          <w:lang w:val="tr-TR" w:eastAsia="ar-SA"/>
        </w:rPr>
        <w:t>(*)</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rsidTr="00741219">
        <w:trPr>
          <w:trHeight w:val="345"/>
        </w:trPr>
        <w:tc>
          <w:tcPr>
            <w:tcW w:w="3347" w:type="dxa"/>
            <w:tcBorders>
              <w:top w:val="nil"/>
              <w:left w:val="nil"/>
              <w:bottom w:val="single" w:sz="24" w:space="0" w:color="F79646"/>
              <w:right w:val="nil"/>
            </w:tcBorders>
            <w:shd w:val="clear" w:color="auto" w:fill="DAEEF3"/>
            <w:hideMark/>
          </w:tcPr>
          <w:p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r w:rsidRPr="00EC425E">
              <w:rPr>
                <w:rFonts w:ascii="Hurme Geometric Sans 1" w:hAnsi="Hurme Geometric Sans 1"/>
                <w:b/>
                <w:bCs/>
                <w:color w:val="000000"/>
                <w:kern w:val="24"/>
                <w:sz w:val="21"/>
                <w:szCs w:val="21"/>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EC425E" w:rsidRDefault="00715022" w:rsidP="00715022">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Kadrosu Biriminizde Bulunup aynı zamanda</w:t>
            </w:r>
            <w:r w:rsidR="0003454D" w:rsidRPr="00EC425E">
              <w:rPr>
                <w:rFonts w:ascii="Hurme Geometric Sans 1" w:hAnsi="Hurme Geometric Sans 1"/>
                <w:b/>
                <w:bCs/>
                <w:color w:val="000000"/>
                <w:kern w:val="24"/>
                <w:sz w:val="21"/>
                <w:szCs w:val="21"/>
                <w:lang w:eastAsia="tr-TR"/>
              </w:rPr>
              <w:t xml:space="preserve"> Biriminizde Çalışan Personel Sayısı</w:t>
            </w:r>
          </w:p>
        </w:tc>
        <w:tc>
          <w:tcPr>
            <w:tcW w:w="2638" w:type="dxa"/>
            <w:tcBorders>
              <w:top w:val="nil"/>
              <w:left w:val="nil"/>
              <w:bottom w:val="single" w:sz="24" w:space="0" w:color="F79646"/>
              <w:right w:val="nil"/>
            </w:tcBorders>
            <w:shd w:val="clear" w:color="auto" w:fill="DAEEF3"/>
            <w:hideMark/>
          </w:tcPr>
          <w:p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13/b-4 ile Biriminizde Görevlendirilen Personel Sayısı</w:t>
            </w:r>
          </w:p>
        </w:tc>
      </w:tr>
      <w:tr w:rsidR="0003454D" w:rsidRPr="00EC425E"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rsidR="0003454D" w:rsidRPr="00EC425E" w:rsidRDefault="00656C53" w:rsidP="00E53C0D">
            <w:pPr>
              <w:jc w:val="center"/>
              <w:rPr>
                <w:rFonts w:ascii="Hurme Geometric Sans 1" w:hAnsi="Hurme Geometric Sans 1"/>
                <w:color w:val="000000"/>
                <w:sz w:val="21"/>
                <w:szCs w:val="21"/>
                <w:lang w:eastAsia="tr-TR"/>
              </w:rPr>
            </w:pPr>
            <w:r>
              <w:rPr>
                <w:rFonts w:ascii="Hurme Geometric Sans 1" w:hAnsi="Hurme Geometric Sans 1"/>
                <w:color w:val="000000"/>
                <w:sz w:val="21"/>
                <w:szCs w:val="21"/>
                <w:lang w:eastAsia="tr-TR"/>
              </w:rPr>
              <w:t>10</w:t>
            </w:r>
          </w:p>
        </w:tc>
      </w:tr>
      <w:tr w:rsidR="0003454D" w:rsidRPr="00EC425E"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656C53" w:rsidP="00E53C0D">
            <w:pPr>
              <w:jc w:val="center"/>
              <w:rPr>
                <w:rFonts w:ascii="Hurme Geometric Sans 1" w:hAnsi="Hurme Geometric Sans 1"/>
                <w:color w:val="000000"/>
                <w:sz w:val="21"/>
                <w:szCs w:val="21"/>
                <w:lang w:eastAsia="tr-TR"/>
              </w:rPr>
            </w:pPr>
            <w:r>
              <w:rPr>
                <w:rFonts w:ascii="Hurme Geometric Sans 1" w:hAnsi="Hurme Geometric Sans 1"/>
                <w:color w:val="000000"/>
                <w:sz w:val="21"/>
                <w:szCs w:val="21"/>
                <w:lang w:eastAsia="tr-TR"/>
              </w:rPr>
              <w:t>1</w:t>
            </w:r>
          </w:p>
        </w:tc>
      </w:tr>
      <w:tr w:rsidR="0003454D" w:rsidRPr="00EC425E"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Sağlık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EC425E" w:rsidRDefault="00B160A3" w:rsidP="005747BB">
            <w:pPr>
              <w:rPr>
                <w:rFonts w:ascii="Hurme Geometric Sans 1" w:hAnsi="Hurme Geometric Sans 1"/>
                <w:bCs/>
                <w:color w:val="000000"/>
                <w:kern w:val="24"/>
                <w:sz w:val="21"/>
                <w:szCs w:val="21"/>
                <w:lang w:eastAsia="tr-TR"/>
              </w:rPr>
            </w:pPr>
            <w:r>
              <w:rPr>
                <w:rFonts w:ascii="Hurme Geometric Sans 1" w:hAnsi="Hurme Geometric Sans 1"/>
                <w:bCs/>
                <w:color w:val="000000"/>
                <w:kern w:val="24"/>
                <w:sz w:val="21"/>
                <w:szCs w:val="21"/>
                <w:lang w:eastAsia="tr-TR"/>
              </w:rPr>
              <w:t>4 d</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B160A3" w:rsidP="00E53C0D">
            <w:pPr>
              <w:jc w:val="center"/>
              <w:rPr>
                <w:rFonts w:ascii="Hurme Geometric Sans 1" w:hAnsi="Hurme Geometric Sans 1"/>
                <w:bCs/>
                <w:color w:val="000000"/>
                <w:kern w:val="24"/>
                <w:sz w:val="21"/>
                <w:szCs w:val="21"/>
                <w:lang w:eastAsia="tr-TR"/>
              </w:rPr>
            </w:pPr>
            <w:r>
              <w:rPr>
                <w:rFonts w:ascii="Hurme Geometric Sans 1" w:hAnsi="Hurme Geometric Sans 1"/>
                <w:bCs/>
                <w:color w:val="000000"/>
                <w:kern w:val="24"/>
                <w:sz w:val="21"/>
                <w:szCs w:val="21"/>
                <w:lang w:eastAsia="tr-TR"/>
              </w:rPr>
              <w:t>3</w:t>
            </w: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EC425E">
        <w:trPr>
          <w:trHeight w:val="204"/>
        </w:trPr>
        <w:tc>
          <w:tcPr>
            <w:tcW w:w="3347" w:type="dxa"/>
            <w:tcBorders>
              <w:top w:val="dotted" w:sz="4" w:space="0" w:color="auto"/>
              <w:left w:val="nil"/>
              <w:bottom w:val="nil"/>
              <w:right w:val="nil"/>
            </w:tcBorders>
            <w:shd w:val="clear" w:color="auto" w:fill="B6DDE8"/>
            <w:vAlign w:val="center"/>
            <w:hideMark/>
          </w:tcPr>
          <w:p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r>
    </w:tbl>
    <w:p w:rsidR="00B160A3" w:rsidRDefault="00B160A3" w:rsidP="00551BD3">
      <w:pPr>
        <w:rPr>
          <w:rFonts w:ascii="Hurme Geometric Sans 1" w:hAnsi="Hurme Geometric Sans 1"/>
          <w:b/>
          <w:color w:val="632423"/>
          <w:szCs w:val="24"/>
          <w:lang w:val="tr-TR" w:eastAsia="ar-SA"/>
        </w:rPr>
      </w:pPr>
    </w:p>
    <w:p w:rsidR="00551BD3" w:rsidRPr="00C40647" w:rsidRDefault="00934720"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1</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Eğitim Durumu</w:t>
      </w:r>
    </w:p>
    <w:p w:rsidR="00E86242" w:rsidRDefault="00E86242" w:rsidP="00E86242">
      <w:pPr>
        <w:jc w:val="both"/>
        <w:rPr>
          <w:rFonts w:ascii="Hurme Geometric Sans 1" w:hAnsi="Hurme Geometric Sans 1"/>
          <w:szCs w:val="24"/>
          <w:lang w:val="tr-TR" w:eastAsia="x-none"/>
        </w:rPr>
      </w:pPr>
    </w:p>
    <w:p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rsidTr="00B671A5">
        <w:trPr>
          <w:trHeight w:val="284"/>
        </w:trPr>
        <w:tc>
          <w:tcPr>
            <w:tcW w:w="9356"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w:t>
            </w: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20</w:t>
            </w: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54</w:t>
            </w: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59</w:t>
            </w: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12</w:t>
            </w:r>
          </w:p>
        </w:tc>
      </w:tr>
      <w:tr w:rsidR="00551BD3" w:rsidRPr="00F9505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934720" w:rsidRDefault="00934720" w:rsidP="00551BD3">
      <w:pPr>
        <w:rPr>
          <w:rFonts w:ascii="Hurme Geometric Sans 1" w:hAnsi="Hurme Geometric Sans 1"/>
          <w:b/>
          <w:color w:val="632423"/>
          <w:szCs w:val="24"/>
          <w:lang w:val="tr-TR" w:eastAsia="ar-SA"/>
        </w:rPr>
      </w:pPr>
    </w:p>
    <w:p w:rsidR="00551BD3" w:rsidRPr="00C40647" w:rsidRDefault="00934720"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2</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Hizmet Süreleri</w:t>
      </w:r>
    </w:p>
    <w:p w:rsidR="00E86242" w:rsidRDefault="00E86242" w:rsidP="00E86242">
      <w:pPr>
        <w:rPr>
          <w:rFonts w:ascii="Hurme Geometric Sans 1" w:hAnsi="Hurme Geometric Sans 1"/>
          <w:szCs w:val="24"/>
          <w:lang w:val="tr-TR" w:eastAsia="x-none"/>
        </w:rPr>
      </w:pPr>
    </w:p>
    <w:p w:rsidR="00E86242" w:rsidRPr="00753766" w:rsidRDefault="00E86242"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rsidTr="00B671A5">
        <w:trPr>
          <w:trHeight w:val="383"/>
        </w:trPr>
        <w:tc>
          <w:tcPr>
            <w:tcW w:w="9341"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45A8E" w:rsidP="001306B6">
            <w:pPr>
              <w:jc w:val="center"/>
              <w:rPr>
                <w:rFonts w:ascii="Hurme Geometric Sans 1" w:hAnsi="Hurme Geometric Sans 1"/>
                <w:color w:val="000000"/>
                <w:sz w:val="20"/>
                <w:lang w:val="tr-TR"/>
              </w:rPr>
            </w:pPr>
            <w:r>
              <w:rPr>
                <w:rFonts w:ascii="Hurme Geometric Sans 1" w:hAnsi="Hurme Geometric Sans 1"/>
                <w:color w:val="000000"/>
                <w:sz w:val="20"/>
                <w:lang w:val="tr-TR"/>
              </w:rPr>
              <w:t>151</w:t>
            </w: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45A8E" w:rsidP="001306B6">
            <w:pPr>
              <w:jc w:val="center"/>
              <w:rPr>
                <w:rFonts w:ascii="Hurme Geometric Sans 1" w:hAnsi="Hurme Geometric Sans 1"/>
                <w:b/>
                <w:bCs/>
                <w:i/>
                <w:color w:val="000000"/>
                <w:sz w:val="20"/>
                <w:lang w:val="tr-TR"/>
              </w:rPr>
            </w:pPr>
            <w:r>
              <w:rPr>
                <w:rFonts w:ascii="Hurme Geometric Sans 1" w:hAnsi="Hurme Geometric Sans 1"/>
                <w:b/>
                <w:bCs/>
                <w:i/>
                <w:color w:val="000000"/>
                <w:sz w:val="20"/>
                <w:lang w:val="tr-TR"/>
              </w:rPr>
              <w:t>%100</w:t>
            </w: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D67AF9" w:rsidRDefault="00D67AF9" w:rsidP="00551BD3">
      <w:pPr>
        <w:rPr>
          <w:rFonts w:ascii="Hurme Geometric Sans 1" w:hAnsi="Hurme Geometric Sans 1"/>
          <w:b/>
          <w:color w:val="632423"/>
          <w:szCs w:val="24"/>
          <w:lang w:val="tr-TR" w:eastAsia="ar-SA"/>
        </w:rPr>
      </w:pPr>
    </w:p>
    <w:p w:rsidR="00254758" w:rsidRPr="00C40647" w:rsidRDefault="00934720"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3</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Yaş İtibariyle Dağılımı</w:t>
      </w:r>
    </w:p>
    <w:p w:rsidR="00B671A5" w:rsidRDefault="00B671A5" w:rsidP="00B671A5">
      <w:pPr>
        <w:rPr>
          <w:rFonts w:ascii="Hurme Geometric Sans 1" w:hAnsi="Hurme Geometric Sans 1"/>
          <w:szCs w:val="24"/>
          <w:lang w:val="tr-TR" w:eastAsia="x-none"/>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rsidTr="00B671A5">
        <w:trPr>
          <w:trHeight w:val="374"/>
        </w:trPr>
        <w:tc>
          <w:tcPr>
            <w:tcW w:w="9417"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545A8E"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10</w:t>
            </w: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545A8E"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67</w:t>
            </w: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545A8E"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68</w:t>
            </w: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A279BC"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w:t>
            </w:r>
          </w:p>
        </w:tc>
      </w:tr>
      <w:tr w:rsidR="00551BD3" w:rsidRPr="00F9505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lastRenderedPageBreak/>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117959" w:rsidP="00544594">
            <w:pPr>
              <w:jc w:val="center"/>
              <w:rPr>
                <w:rFonts w:ascii="Hurme Geometric Sans 1" w:hAnsi="Hurme Geometric Sans 1"/>
                <w:b/>
                <w:bCs/>
                <w:i/>
                <w:color w:val="000000"/>
                <w:sz w:val="20"/>
                <w:lang w:val="tr-TR"/>
              </w:rPr>
            </w:pPr>
            <w:r>
              <w:rPr>
                <w:rFonts w:ascii="Hurme Geometric Sans 1" w:hAnsi="Hurme Geometric Sans 1"/>
                <w:b/>
                <w:bCs/>
                <w:i/>
                <w:color w:val="000000"/>
                <w:sz w:val="20"/>
                <w:lang w:val="tr-TR"/>
              </w:rPr>
              <w:t>%6,62</w:t>
            </w: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117959" w:rsidP="00544594">
            <w:pPr>
              <w:jc w:val="center"/>
              <w:rPr>
                <w:rFonts w:ascii="Hurme Geometric Sans 1" w:hAnsi="Hurme Geometric Sans 1"/>
                <w:b/>
                <w:bCs/>
                <w:i/>
                <w:color w:val="000000"/>
                <w:sz w:val="20"/>
                <w:lang w:val="tr-TR"/>
              </w:rPr>
            </w:pPr>
            <w:r>
              <w:rPr>
                <w:rFonts w:ascii="Hurme Geometric Sans 1" w:hAnsi="Hurme Geometric Sans 1"/>
                <w:b/>
                <w:bCs/>
                <w:i/>
                <w:color w:val="000000"/>
                <w:sz w:val="20"/>
                <w:lang w:val="tr-TR"/>
              </w:rPr>
              <w:t>%44,37</w:t>
            </w: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117959" w:rsidP="00544594">
            <w:pPr>
              <w:jc w:val="center"/>
              <w:rPr>
                <w:rFonts w:ascii="Hurme Geometric Sans 1" w:hAnsi="Hurme Geometric Sans 1"/>
                <w:b/>
                <w:bCs/>
                <w:i/>
                <w:color w:val="000000"/>
                <w:sz w:val="20"/>
                <w:lang w:val="tr-TR"/>
              </w:rPr>
            </w:pPr>
            <w:r>
              <w:rPr>
                <w:rFonts w:ascii="Hurme Geometric Sans 1" w:hAnsi="Hurme Geometric Sans 1"/>
                <w:b/>
                <w:bCs/>
                <w:i/>
                <w:color w:val="000000"/>
                <w:sz w:val="20"/>
                <w:lang w:val="tr-TR"/>
              </w:rPr>
              <w:t>%45,03</w:t>
            </w: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117959" w:rsidP="00544594">
            <w:pPr>
              <w:jc w:val="center"/>
              <w:rPr>
                <w:rFonts w:ascii="Hurme Geometric Sans 1" w:hAnsi="Hurme Geometric Sans 1"/>
                <w:b/>
                <w:bCs/>
                <w:i/>
                <w:color w:val="000000"/>
                <w:sz w:val="20"/>
                <w:lang w:val="tr-TR"/>
              </w:rPr>
            </w:pPr>
            <w:r>
              <w:rPr>
                <w:rFonts w:ascii="Hurme Geometric Sans 1" w:hAnsi="Hurme Geometric Sans 1"/>
                <w:b/>
                <w:bCs/>
                <w:i/>
                <w:color w:val="000000"/>
                <w:sz w:val="20"/>
                <w:lang w:val="tr-TR"/>
              </w:rPr>
              <w:t>%3,98</w:t>
            </w:r>
          </w:p>
        </w:tc>
      </w:tr>
    </w:tbl>
    <w:p w:rsidR="00934720" w:rsidRPr="00F95057" w:rsidRDefault="00934720"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E22A8B" w:rsidRPr="00C40647" w:rsidRDefault="00934720" w:rsidP="00E22A8B">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4</w:t>
      </w:r>
      <w:r w:rsidR="00E22A8B" w:rsidRPr="00C40647">
        <w:rPr>
          <w:rFonts w:ascii="Hurme Geometric Sans 1" w:hAnsi="Hurme Geometric Sans 1"/>
          <w:b/>
          <w:color w:val="632423"/>
          <w:szCs w:val="24"/>
          <w:lang w:val="tr-TR" w:eastAsia="ar-SA"/>
        </w:rPr>
        <w:t xml:space="preserve">  Personelin</w:t>
      </w:r>
      <w:proofErr w:type="gramEnd"/>
      <w:r w:rsidR="00E22A8B" w:rsidRPr="00C40647">
        <w:rPr>
          <w:rFonts w:ascii="Hurme Geometric Sans 1" w:hAnsi="Hurme Geometric Sans 1"/>
          <w:b/>
          <w:color w:val="632423"/>
          <w:szCs w:val="24"/>
          <w:lang w:val="tr-TR" w:eastAsia="ar-SA"/>
        </w:rPr>
        <w:t xml:space="preserve"> Cinsiyet Dağılımı</w:t>
      </w:r>
    </w:p>
    <w:p w:rsidR="00E22A8B" w:rsidRDefault="00E22A8B" w:rsidP="00551BD3">
      <w:pPr>
        <w:rPr>
          <w:rFonts w:ascii="Hurme Geometric Sans 1" w:hAnsi="Hurme Geometric Sans 1"/>
          <w:b/>
          <w:color w:val="002060"/>
          <w:sz w:val="12"/>
          <w:szCs w:val="12"/>
          <w:lang w:val="tr-TR" w:eastAsia="ar-SA"/>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63"/>
        <w:gridCol w:w="1467"/>
      </w:tblGrid>
      <w:tr w:rsidR="00E22A8B" w:rsidRPr="00615CC7" w:rsidTr="00B671A5">
        <w:trPr>
          <w:trHeight w:val="366"/>
        </w:trPr>
        <w:tc>
          <w:tcPr>
            <w:tcW w:w="9388" w:type="dxa"/>
            <w:gridSpan w:val="6"/>
            <w:tcBorders>
              <w:top w:val="nil"/>
              <w:left w:val="nil"/>
              <w:bottom w:val="single" w:sz="24" w:space="0" w:color="F79646"/>
              <w:right w:val="nil"/>
            </w:tcBorders>
            <w:shd w:val="clear" w:color="auto" w:fill="FFFFFF"/>
            <w:noWrap/>
            <w:hideMark/>
          </w:tcPr>
          <w:p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Kadrosu Biriminizde Bulunan </w:t>
            </w:r>
            <w:r w:rsidRPr="00A20C51">
              <w:rPr>
                <w:rFonts w:ascii="Hurme Geometric Sans 1" w:hAnsi="Hurme Geometric Sans 1"/>
                <w:b/>
                <w:bCs/>
                <w:color w:val="000000"/>
                <w:sz w:val="22"/>
                <w:szCs w:val="22"/>
                <w:lang w:val="tr-TR" w:eastAsia="tr-TR"/>
              </w:rPr>
              <w:t xml:space="preserve">Kadın Erkek Personel Dağılımı Sayıları </w:t>
            </w:r>
          </w:p>
          <w:p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rsidTr="00B671A5">
        <w:trPr>
          <w:trHeight w:val="366"/>
        </w:trPr>
        <w:tc>
          <w:tcPr>
            <w:tcW w:w="3243" w:type="dxa"/>
            <w:tcBorders>
              <w:top w:val="nil"/>
              <w:left w:val="nil"/>
              <w:bottom w:val="dotted" w:sz="4" w:space="0" w:color="auto"/>
              <w:right w:val="nil"/>
            </w:tcBorders>
            <w:shd w:val="clear" w:color="auto" w:fill="DAEEF3"/>
            <w:noWrap/>
            <w:hideMark/>
          </w:tcPr>
          <w:p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Kadın</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Erkek</w:t>
            </w:r>
          </w:p>
        </w:tc>
        <w:tc>
          <w:tcPr>
            <w:tcW w:w="1439"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Toplam</w:t>
            </w:r>
          </w:p>
        </w:tc>
        <w:tc>
          <w:tcPr>
            <w:tcW w:w="905"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F6382D" w:rsidP="00B671A5">
            <w:pPr>
              <w:jc w:val="center"/>
              <w:rPr>
                <w:rFonts w:ascii="Hurme Geometric Sans 1" w:hAnsi="Hurme Geometric Sans 1"/>
                <w:bCs/>
                <w:color w:val="000000"/>
                <w:sz w:val="22"/>
                <w:szCs w:val="22"/>
                <w:lang w:eastAsia="tr-TR"/>
              </w:rPr>
            </w:pPr>
            <w:r>
              <w:rPr>
                <w:rFonts w:ascii="Hurme Geometric Sans 1" w:hAnsi="Hurme Geometric Sans 1"/>
                <w:bCs/>
                <w:color w:val="000000"/>
                <w:sz w:val="22"/>
                <w:szCs w:val="22"/>
                <w:lang w:eastAsia="tr-TR"/>
              </w:rPr>
              <w:t>105</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F6382D" w:rsidP="00B671A5">
            <w:pPr>
              <w:jc w:val="center"/>
              <w:rPr>
                <w:rFonts w:ascii="Hurme Geometric Sans 1" w:hAnsi="Hurme Geometric Sans 1"/>
                <w:bCs/>
                <w:color w:val="000000"/>
                <w:sz w:val="22"/>
                <w:szCs w:val="22"/>
                <w:lang w:eastAsia="tr-TR"/>
              </w:rPr>
            </w:pPr>
            <w:r>
              <w:rPr>
                <w:rFonts w:ascii="Hurme Geometric Sans 1" w:hAnsi="Hurme Geometric Sans 1"/>
                <w:bCs/>
                <w:color w:val="000000"/>
                <w:sz w:val="22"/>
                <w:szCs w:val="22"/>
                <w:lang w:eastAsia="tr-TR"/>
              </w:rPr>
              <w:t>46</w:t>
            </w: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F6382D" w:rsidP="00B671A5">
            <w:pPr>
              <w:jc w:val="center"/>
              <w:rPr>
                <w:rFonts w:ascii="Hurme Geometric Sans 1" w:hAnsi="Hurme Geometric Sans 1"/>
                <w:b/>
                <w:bCs/>
                <w:color w:val="000000"/>
                <w:sz w:val="22"/>
                <w:szCs w:val="22"/>
                <w:lang w:eastAsia="tr-TR"/>
              </w:rPr>
            </w:pPr>
            <w:r>
              <w:rPr>
                <w:rFonts w:ascii="Hurme Geometric Sans 1" w:hAnsi="Hurme Geometric Sans 1"/>
                <w:b/>
                <w:bCs/>
                <w:color w:val="000000"/>
                <w:sz w:val="22"/>
                <w:szCs w:val="22"/>
                <w:lang w:eastAsia="tr-TR"/>
              </w:rPr>
              <w:t>151</w:t>
            </w: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F6382D" w:rsidP="00B671A5">
            <w:pPr>
              <w:jc w:val="center"/>
              <w:rPr>
                <w:rFonts w:ascii="Hurme Geometric Sans 1" w:hAnsi="Hurme Geometric Sans 1"/>
                <w:bCs/>
                <w:i/>
                <w:color w:val="000000"/>
                <w:sz w:val="22"/>
                <w:szCs w:val="22"/>
                <w:lang w:eastAsia="tr-TR"/>
              </w:rPr>
            </w:pPr>
            <w:r>
              <w:rPr>
                <w:rFonts w:ascii="Hurme Geometric Sans 1" w:hAnsi="Hurme Geometric Sans 1"/>
                <w:bCs/>
                <w:i/>
                <w:color w:val="000000"/>
                <w:sz w:val="22"/>
                <w:szCs w:val="22"/>
                <w:lang w:eastAsia="tr-TR"/>
              </w:rPr>
              <w:t>%69,54</w:t>
            </w: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F6382D" w:rsidP="00B671A5">
            <w:pPr>
              <w:jc w:val="center"/>
              <w:rPr>
                <w:rFonts w:ascii="Hurme Geometric Sans 1" w:hAnsi="Hurme Geometric Sans 1"/>
                <w:bCs/>
                <w:i/>
                <w:color w:val="000000"/>
                <w:sz w:val="22"/>
                <w:szCs w:val="22"/>
                <w:lang w:eastAsia="tr-TR"/>
              </w:rPr>
            </w:pPr>
            <w:r>
              <w:rPr>
                <w:rFonts w:ascii="Hurme Geometric Sans 1" w:hAnsi="Hurme Geometric Sans 1"/>
                <w:bCs/>
                <w:i/>
                <w:color w:val="000000"/>
                <w:sz w:val="22"/>
                <w:szCs w:val="22"/>
                <w:lang w:eastAsia="tr-TR"/>
              </w:rPr>
              <w:t>%30,46</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105</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46</w:t>
            </w: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151</w:t>
            </w: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511538" w:rsidP="00B671A5">
            <w:pPr>
              <w:jc w:val="center"/>
              <w:rPr>
                <w:rFonts w:ascii="Hurme Geometric Sans 1" w:hAnsi="Hurme Geometric Sans 1"/>
                <w:b/>
                <w:bCs/>
                <w:i/>
                <w:color w:val="000000"/>
                <w:sz w:val="20"/>
                <w:lang w:eastAsia="tr-TR"/>
              </w:rPr>
            </w:pPr>
            <w:r>
              <w:rPr>
                <w:rFonts w:ascii="Hurme Geometric Sans 1" w:hAnsi="Hurme Geometric Sans 1"/>
                <w:b/>
                <w:bCs/>
                <w:i/>
                <w:color w:val="000000"/>
                <w:sz w:val="20"/>
                <w:lang w:eastAsia="tr-TR"/>
              </w:rPr>
              <w:t>%69,54</w:t>
            </w: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511538" w:rsidP="00B671A5">
            <w:pPr>
              <w:jc w:val="center"/>
              <w:rPr>
                <w:rFonts w:ascii="Hurme Geometric Sans 1" w:hAnsi="Hurme Geometric Sans 1"/>
                <w:b/>
                <w:bCs/>
                <w:i/>
                <w:color w:val="000000"/>
                <w:sz w:val="20"/>
                <w:lang w:eastAsia="tr-TR"/>
              </w:rPr>
            </w:pPr>
            <w:r>
              <w:rPr>
                <w:rFonts w:ascii="Hurme Geometric Sans 1" w:hAnsi="Hurme Geometric Sans 1"/>
                <w:b/>
                <w:bCs/>
                <w:i/>
                <w:color w:val="000000"/>
                <w:sz w:val="20"/>
                <w:lang w:eastAsia="tr-TR"/>
              </w:rPr>
              <w:t>%30,46</w:t>
            </w:r>
          </w:p>
        </w:tc>
      </w:tr>
    </w:tbl>
    <w:p w:rsidR="007566F0" w:rsidRDefault="007566F0" w:rsidP="00551BD3">
      <w:pPr>
        <w:rPr>
          <w:rFonts w:ascii="Hurme Geometric Sans 1" w:hAnsi="Hurme Geometric Sans 1"/>
          <w:b/>
          <w:color w:val="002060"/>
          <w:sz w:val="22"/>
          <w:szCs w:val="22"/>
          <w:lang w:val="tr-TR" w:eastAsia="ar-SA"/>
        </w:rPr>
      </w:pPr>
    </w:p>
    <w:p w:rsidR="00551BD3" w:rsidRPr="00C40647" w:rsidRDefault="00934720" w:rsidP="00551BD3">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4.</w:t>
      </w:r>
      <w:proofErr w:type="gramStart"/>
      <w:r>
        <w:rPr>
          <w:rFonts w:ascii="Hurme Geometric Sans 1" w:hAnsi="Hurme Geometric Sans 1"/>
          <w:b/>
          <w:color w:val="632423"/>
          <w:szCs w:val="24"/>
          <w:lang w:val="tr-TR" w:eastAsia="ar-SA"/>
        </w:rPr>
        <w:t>5</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Yıllar</w:t>
      </w:r>
      <w:proofErr w:type="gramEnd"/>
      <w:r w:rsidR="00551BD3" w:rsidRPr="00C40647">
        <w:rPr>
          <w:rFonts w:ascii="Hurme Geometric Sans 1" w:hAnsi="Hurme Geometric Sans 1"/>
          <w:b/>
          <w:color w:val="632423"/>
          <w:szCs w:val="24"/>
          <w:lang w:val="tr-TR" w:eastAsia="ar-SA"/>
        </w:rPr>
        <w:t xml:space="preserve"> İtibarı ile Personel Sayılarının Dağılımı</w:t>
      </w: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rsidTr="00277CEA">
        <w:trPr>
          <w:trHeight w:val="359"/>
        </w:trPr>
        <w:tc>
          <w:tcPr>
            <w:tcW w:w="3936" w:type="dxa"/>
            <w:gridSpan w:val="2"/>
            <w:tcBorders>
              <w:top w:val="nil"/>
              <w:left w:val="nil"/>
              <w:bottom w:val="single" w:sz="24" w:space="0" w:color="F79646"/>
              <w:right w:val="nil"/>
            </w:tcBorders>
            <w:shd w:val="clear" w:color="auto" w:fill="FFFFFF"/>
            <w:hideMark/>
          </w:tcPr>
          <w:p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A20C51" w:rsidRDefault="009811E8" w:rsidP="00F17B6A">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2019</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A20C51" w:rsidRDefault="009811E8" w:rsidP="00F17B6A">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2020</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A20C51" w:rsidRDefault="009811E8"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2021</w:t>
            </w:r>
            <w:r w:rsidR="00413D3D" w:rsidRPr="00A20C51">
              <w:rPr>
                <w:rFonts w:ascii="Hurme Geometric Sans 1" w:hAnsi="Hurme Geometric Sans 1"/>
                <w:b/>
                <w:bCs/>
                <w:color w:val="17365D"/>
                <w:sz w:val="22"/>
                <w:szCs w:val="22"/>
                <w:lang w:val="tr-TR" w:eastAsia="tr-TR"/>
              </w:rPr>
              <w:t xml:space="preserve"> Yılı</w:t>
            </w:r>
          </w:p>
        </w:tc>
      </w:tr>
      <w:tr w:rsidR="00551BD3" w:rsidRPr="00F9505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r>
      <w:tr w:rsidR="001E60B8" w:rsidRPr="00F9505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3</w:t>
            </w:r>
          </w:p>
        </w:tc>
      </w:tr>
      <w:tr w:rsidR="001E60B8" w:rsidRPr="00F9505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15</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12</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12</w:t>
            </w:r>
          </w:p>
        </w:tc>
      </w:tr>
      <w:tr w:rsidR="001E60B8" w:rsidRPr="00F9505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b/>
                <w:color w:val="000000"/>
                <w:sz w:val="22"/>
                <w:szCs w:val="22"/>
                <w:lang w:val="tr-TR" w:eastAsia="tr-TR"/>
              </w:rPr>
            </w:pPr>
          </w:p>
        </w:tc>
      </w:tr>
    </w:tbl>
    <w:p w:rsidR="00C40647" w:rsidRDefault="00C40647" w:rsidP="00615732">
      <w:pPr>
        <w:rPr>
          <w:rFonts w:ascii="Hurme Geometric Sans 1" w:hAnsi="Hurme Geometric Sans 1"/>
          <w:b/>
          <w:color w:val="3366FF"/>
          <w:sz w:val="22"/>
          <w:szCs w:val="22"/>
          <w:lang w:val="tr-TR" w:eastAsia="ar-SA"/>
        </w:rPr>
      </w:pPr>
    </w:p>
    <w:p w:rsidR="00551BD3" w:rsidRPr="00C40647" w:rsidRDefault="00551BD3" w:rsidP="00615732">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5</w:t>
      </w:r>
      <w:r w:rsidR="00BD690B" w:rsidRPr="00C40647">
        <w:rPr>
          <w:rFonts w:ascii="Hurme Geometric Sans 1" w:hAnsi="Hurme Geometric Sans 1"/>
          <w:b/>
          <w:color w:val="3366FF"/>
          <w:szCs w:val="24"/>
          <w:lang w:val="tr-TR" w:eastAsia="ar-SA"/>
        </w:rPr>
        <w:t>-</w:t>
      </w:r>
      <w:r w:rsidRPr="00C40647">
        <w:rPr>
          <w:rFonts w:ascii="Hurme Geometric Sans 1" w:hAnsi="Hurme Geometric Sans 1"/>
          <w:b/>
          <w:color w:val="3366FF"/>
          <w:szCs w:val="24"/>
          <w:lang w:val="tr-TR" w:eastAsia="ar-SA"/>
        </w:rPr>
        <w:t>Sunulan Hizmetler</w:t>
      </w:r>
    </w:p>
    <w:p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rsidR="00B270F6" w:rsidRPr="0033784E" w:rsidRDefault="0000461A" w:rsidP="0000461A">
      <w:pPr>
        <w:ind w:firstLine="709"/>
        <w:jc w:val="both"/>
        <w:rPr>
          <w:rFonts w:ascii="Hurme Geometric Sans 1" w:hAnsi="Hurme Geometric Sans 1"/>
        </w:rPr>
      </w:pPr>
      <w:r w:rsidRPr="0033784E">
        <w:rPr>
          <w:rFonts w:ascii="Hurme Geometric Sans 1" w:hAnsi="Hurme Geometric Sans 1"/>
        </w:rPr>
        <w:t xml:space="preserve">Üniversitenin; Fakülte, Yüksekokul, Uygulama ve Araştırma Merkezleri ve Enstitü gibi döner sermaye hizmeti veren birimlerinin, birimler arasında ve gerçek ve tüzel kişilerle iletişim, yazışma ve koordinasyonlarını sağlamakla görevlidir. Aynı zamanda söz konusu birimlerce verilen hizmetler karşılığında yapılan ödemelerden sonra birimler tarafından kesilen faturaların, doğacak vergilerin (KDV1-2, muhtasar) doğru ve zamanında verilmesi amacıyla danışmanlık yapar. Yine her yıl bu birimlerin bütçelerini birleştirerek Döner Sermaye Bütçesini oluşturarak Üniversite Yönetim Kuruluna sunar. Muhasebe Modülüne (DMİS) birimlerce girilen bütçe verilerinin kontrol ve devamında muhasebeleşme sürecini yönetir. Yıl sonlarından birimlerin taşınır kayıtlarını konsolide ederek Maliye </w:t>
      </w:r>
      <w:proofErr w:type="gramStart"/>
      <w:r w:rsidRPr="0033784E">
        <w:rPr>
          <w:rFonts w:ascii="Hurme Geometric Sans 1" w:hAnsi="Hurme Geometric Sans 1"/>
        </w:rPr>
        <w:t>Bakanlığı’na</w:t>
      </w:r>
      <w:proofErr w:type="gramEnd"/>
      <w:r w:rsidRPr="0033784E">
        <w:rPr>
          <w:rFonts w:ascii="Hurme Geometric Sans 1" w:hAnsi="Hurme Geometric Sans 1"/>
        </w:rPr>
        <w:t xml:space="preserve"> bildirir. </w:t>
      </w:r>
    </w:p>
    <w:p w:rsidR="0000461A" w:rsidRPr="0033784E" w:rsidRDefault="0000461A" w:rsidP="0000461A">
      <w:pPr>
        <w:ind w:firstLine="709"/>
        <w:jc w:val="both"/>
        <w:rPr>
          <w:rFonts w:ascii="Hurme Geometric Sans 1" w:hAnsi="Hurme Geometric Sans 1"/>
        </w:rPr>
      </w:pPr>
    </w:p>
    <w:p w:rsidR="0000461A" w:rsidRPr="0033784E" w:rsidRDefault="0000461A" w:rsidP="0000461A">
      <w:pPr>
        <w:ind w:firstLine="709"/>
        <w:jc w:val="both"/>
        <w:rPr>
          <w:rFonts w:ascii="Hurme Geometric Sans 1" w:hAnsi="Hurme Geometric Sans 1"/>
          <w:b/>
          <w:color w:val="FF0000"/>
          <w:sz w:val="22"/>
          <w:szCs w:val="22"/>
          <w:highlight w:val="yellow"/>
          <w:lang w:val="tr-TR" w:eastAsia="ar-SA"/>
        </w:rPr>
      </w:pPr>
      <w:r w:rsidRPr="0033784E">
        <w:rPr>
          <w:rFonts w:ascii="Hurme Geometric Sans 1" w:hAnsi="Hurme Geometric Sans 1"/>
        </w:rPr>
        <w:t xml:space="preserve">Üniversite içinden veya dışından Üniversitemizin aktif olarak döner sermaye hizmeti veren birimlerinden herhangi birinden yapılacak hizmet talebi müdürlüğümüzden başlar. Gelen talep konusuna göre ilgili birime işin yapılıp yapılamayacağı, yapılacaksa ücretinin ne olacağı içeriğiyle beraber yönlendirilir. Birimden gelen cevabın uygun olması durumunda talep </w:t>
      </w:r>
      <w:proofErr w:type="gramStart"/>
      <w:r w:rsidRPr="0033784E">
        <w:rPr>
          <w:rFonts w:ascii="Hurme Geometric Sans 1" w:hAnsi="Hurme Geometric Sans 1"/>
        </w:rPr>
        <w:t>eden</w:t>
      </w:r>
      <w:proofErr w:type="gramEnd"/>
      <w:r w:rsidRPr="0033784E">
        <w:rPr>
          <w:rFonts w:ascii="Hurme Geometric Sans 1" w:hAnsi="Hurme Geometric Sans 1"/>
        </w:rPr>
        <w:t xml:space="preserve"> gerçek veya tüzel kişiye istenen hizmetin ücreti ve kabul edilmesi halinde ücretin yatırılacağı banka hesap </w:t>
      </w:r>
      <w:r w:rsidRPr="0033784E">
        <w:rPr>
          <w:rFonts w:ascii="Hurme Geometric Sans 1" w:hAnsi="Hurme Geometric Sans 1"/>
        </w:rPr>
        <w:lastRenderedPageBreak/>
        <w:t>bilgileri ile birlikte bildirilir. Ücretin ödenmesi ve işin bitimine müteakip varsa düzenlenen rapor istekliye gönderilir. Fatura talep edilmesi halinde ilgili birim tarafından fatura kesilmesi sağlanarak işlem tamamlanır. Ayrıca birimler arasında işleyişle ilgili oluşan sorunların çözümü ve mevzuatla ilgili bilgilendirme ve gerekiyorsa eğitim-toplantılar düzenlenir.</w:t>
      </w:r>
    </w:p>
    <w:p w:rsidR="0013246B" w:rsidRPr="0033784E" w:rsidRDefault="0013246B" w:rsidP="0013246B">
      <w:pPr>
        <w:jc w:val="both"/>
        <w:rPr>
          <w:rFonts w:ascii="Hurme Geometric Sans 1" w:hAnsi="Hurme Geometric Sans 1"/>
          <w:b/>
          <w:color w:val="FF0000"/>
          <w:sz w:val="22"/>
          <w:szCs w:val="22"/>
          <w:highlight w:val="yellow"/>
          <w:lang w:val="tr-TR" w:eastAsia="ar-SA"/>
        </w:rPr>
      </w:pPr>
    </w:p>
    <w:p w:rsidR="0000461A" w:rsidRPr="0033784E" w:rsidRDefault="0000461A" w:rsidP="0013246B">
      <w:pPr>
        <w:jc w:val="both"/>
        <w:rPr>
          <w:rFonts w:ascii="Hurme Geometric Sans 1" w:hAnsi="Hurme Geometric Sans 1"/>
        </w:rPr>
      </w:pPr>
      <w:r w:rsidRPr="0033784E">
        <w:rPr>
          <w:rFonts w:ascii="Hurme Geometric Sans 1" w:hAnsi="Hurme Geometric Sans 1"/>
          <w:b/>
          <w:color w:val="FF0000"/>
          <w:sz w:val="22"/>
          <w:szCs w:val="22"/>
          <w:lang w:val="tr-TR" w:eastAsia="ar-SA"/>
        </w:rPr>
        <w:tab/>
      </w:r>
      <w:r w:rsidRPr="0033784E">
        <w:rPr>
          <w:rFonts w:ascii="Hurme Geometric Sans 1" w:hAnsi="Hurme Geometric Sans 1"/>
        </w:rPr>
        <w:t xml:space="preserve">Döner sermaye üzerinden verilen hizmetler KDV’ye tabi olup konusuna göre tevkifat işlemi de yapılmaktadır. Bir ay boyunca düzenlenen faturalar karşılığında (yapılan tüm tahsilatlarda fatura istenmese dahi KDV kesintisi resen yapılır) oluşan KDV, damga vergileri ve KDV tevkifatları Maliye </w:t>
      </w:r>
      <w:proofErr w:type="gramStart"/>
      <w:r w:rsidRPr="0033784E">
        <w:rPr>
          <w:rFonts w:ascii="Hurme Geometric Sans 1" w:hAnsi="Hurme Geometric Sans 1"/>
        </w:rPr>
        <w:t>Bakanlığı’nın</w:t>
      </w:r>
      <w:proofErr w:type="gramEnd"/>
      <w:r w:rsidRPr="0033784E">
        <w:rPr>
          <w:rFonts w:ascii="Hurme Geometric Sans 1" w:hAnsi="Hurme Geometric Sans 1"/>
        </w:rPr>
        <w:t xml:space="preserve"> internet sayfası üzerinden beyanname işlemlerinin, ilgili birim tarafından, sağlıklı ve zamanında gerçekleştirilmesi için danışmanlık hizmeti verilir. </w:t>
      </w:r>
    </w:p>
    <w:p w:rsidR="0000461A" w:rsidRPr="0033784E" w:rsidRDefault="0000461A" w:rsidP="0013246B">
      <w:pPr>
        <w:jc w:val="both"/>
        <w:rPr>
          <w:rFonts w:ascii="Hurme Geometric Sans 1" w:hAnsi="Hurme Geometric Sans 1"/>
        </w:rPr>
      </w:pPr>
    </w:p>
    <w:p w:rsidR="0000461A" w:rsidRPr="0033784E" w:rsidRDefault="0000461A" w:rsidP="0000461A">
      <w:pPr>
        <w:jc w:val="both"/>
        <w:rPr>
          <w:rFonts w:ascii="Hurme Geometric Sans 1" w:hAnsi="Hurme Geometric Sans 1"/>
        </w:rPr>
      </w:pPr>
      <w:r w:rsidRPr="0033784E">
        <w:rPr>
          <w:rFonts w:ascii="Hurme Geometric Sans 1" w:hAnsi="Hurme Geometric Sans 1"/>
        </w:rPr>
        <w:tab/>
        <w:t xml:space="preserve">Döner sermaye üzerinden hizmet veren birimler her yıl haziran ayında bütçe yapmaları için davet edilir. Bir sonraki yıl döner sermaye üzerinden hizmet verecek veya vermeyi düşünen birimler bir gelir tahmininde bulunur ve bu tutarı gider kalemleri olarak ilgili cetvellerle belgeler ve temmuz ayı sonuna </w:t>
      </w:r>
      <w:proofErr w:type="gramStart"/>
      <w:r w:rsidRPr="0033784E">
        <w:rPr>
          <w:rFonts w:ascii="Hurme Geometric Sans 1" w:hAnsi="Hurme Geometric Sans 1"/>
        </w:rPr>
        <w:t>kadar</w:t>
      </w:r>
      <w:proofErr w:type="gramEnd"/>
      <w:r w:rsidRPr="0033784E">
        <w:rPr>
          <w:rFonts w:ascii="Hurme Geometric Sans 1" w:hAnsi="Hurme Geometric Sans 1"/>
        </w:rPr>
        <w:t xml:space="preserve"> Döner Sermaye İşletme Müdürlüğü’ne gönderir. Birimlerden gelen tahmini gelir ve gider bütçeleri (3 yıllık) işletme müdürlüğünce birleştirilerek Üniversitemiz döner sermaye işletmesinin tahmini bütçesini oluşturur. Birimler tarafından hazırlanan bütçe tasarıları işletme müdürü ve muhasebe yetkilisi tarafından Döner Sermaye İşletme bütçesi olarak hazırlanır ve en geç ekim ayı başında üniversite yönetim kuruluna sunulur. Bütçe, üniversite yönetim kurulunun en geç kasım ayı sonuna </w:t>
      </w:r>
      <w:proofErr w:type="gramStart"/>
      <w:r w:rsidRPr="0033784E">
        <w:rPr>
          <w:rFonts w:ascii="Hurme Geometric Sans 1" w:hAnsi="Hurme Geometric Sans 1"/>
        </w:rPr>
        <w:t>kadar</w:t>
      </w:r>
      <w:proofErr w:type="gramEnd"/>
      <w:r w:rsidRPr="0033784E">
        <w:rPr>
          <w:rFonts w:ascii="Hurme Geometric Sans 1" w:hAnsi="Hurme Geometric Sans 1"/>
        </w:rPr>
        <w:t xml:space="preserve"> onaylanması ile kesinleşir. Saymanlık müdürlüğünce yılsonu işlemlerine müteakip açılış fişinden sonra her birimin bütçesi ayrı ayrı merkez bütçe onay yetkisi ile işletme müdürü tarafından onaylanarak muhasebeleşmesi sağlanır. Onay işleminden sonra birimler harcama, ödeme gibi işlemlerini gerçekleştirebilir. Yıl içerisinde onaylanarak muhasebeleştirilen bütçe kalemleri arasında ihtiyaç doğması durumunda bir ve ikinci düzeyde yapılacak olan aktarmalarda işletme müdürlüğüne talep yazılır. Söz konusu talep işletme müdürlüğü tarafından Üniversite Yönetim Kuruluna onaylatıldıktan sonra sistem (DMİS) üzerinde muhasebeleştirilerek kullanılması sağlanır. Onaylanarak kullanılan bütçe limitinin (gelirinin) doldurulması durumunda yılsonuna </w:t>
      </w:r>
      <w:proofErr w:type="gramStart"/>
      <w:r w:rsidRPr="0033784E">
        <w:rPr>
          <w:rFonts w:ascii="Hurme Geometric Sans 1" w:hAnsi="Hurme Geometric Sans 1"/>
        </w:rPr>
        <w:t>kadar</w:t>
      </w:r>
      <w:proofErr w:type="gramEnd"/>
      <w:r w:rsidRPr="0033784E">
        <w:rPr>
          <w:rFonts w:ascii="Hurme Geometric Sans 1" w:hAnsi="Hurme Geometric Sans 1"/>
        </w:rPr>
        <w:t xml:space="preserve"> elde edilecek gelirle ilgili yine bir tahmini gelir ve gider bütçesi hazırlanarak işletme müdürlüğünden ek bütçe talebinde bulunulur. İşletme müdürlüğü birimin bu ek bütçe talebini döner sermaye işletmesinin ek bütçesi haline (Döner Sermaye Saymanlık Müdürlüğü ile koordineli olarak) getirerek Üniversite Yönetim Kurulunun onayına sunar. Onaya müteakip sistem üzerinden muhasebeleşmesini sağlayıp birimin kullanımına açar.</w:t>
      </w:r>
    </w:p>
    <w:p w:rsidR="0000461A" w:rsidRPr="0033784E" w:rsidRDefault="0000461A" w:rsidP="0000461A">
      <w:pPr>
        <w:jc w:val="both"/>
        <w:rPr>
          <w:rFonts w:ascii="Hurme Geometric Sans 1" w:hAnsi="Hurme Geometric Sans 1"/>
          <w:b/>
          <w:color w:val="FF0000"/>
          <w:sz w:val="22"/>
          <w:szCs w:val="22"/>
          <w:highlight w:val="yellow"/>
          <w:lang w:val="tr-TR" w:eastAsia="ar-SA"/>
        </w:rPr>
      </w:pPr>
    </w:p>
    <w:p w:rsidR="00551BD3" w:rsidRPr="00806309" w:rsidRDefault="00E40B5D" w:rsidP="00551BD3">
      <w:pPr>
        <w:pStyle w:val="Balk3"/>
        <w:rPr>
          <w:rFonts w:ascii="Hurme Geometric Sans 1" w:hAnsi="Hurme Geometric Sans 1" w:cs="Times New Roman"/>
          <w:b/>
          <w:i w:val="0"/>
          <w:color w:val="3366FF"/>
          <w:szCs w:val="24"/>
          <w:lang w:val="tr-TR" w:eastAsia="ar-SA"/>
        </w:rPr>
      </w:pPr>
      <w:r w:rsidRPr="00806309">
        <w:rPr>
          <w:rFonts w:ascii="Hurme Geometric Sans 1" w:hAnsi="Hurme Geometric Sans 1" w:cs="Times New Roman"/>
          <w:b/>
          <w:i w:val="0"/>
          <w:color w:val="3366FF"/>
          <w:szCs w:val="24"/>
          <w:lang w:val="tr-TR" w:eastAsia="ar-SA"/>
        </w:rPr>
        <w:t>6-</w:t>
      </w:r>
      <w:r w:rsidR="003C1832" w:rsidRPr="00806309">
        <w:rPr>
          <w:rFonts w:ascii="Hurme Geometric Sans 1" w:hAnsi="Hurme Geometric Sans 1" w:cs="Times New Roman"/>
          <w:b/>
          <w:i w:val="0"/>
          <w:color w:val="3366FF"/>
          <w:szCs w:val="24"/>
          <w:lang w:val="tr-TR" w:eastAsia="ar-SA"/>
        </w:rPr>
        <w:t>İç Kontrol ve Kalite Güvence Sistemi</w:t>
      </w:r>
    </w:p>
    <w:p w:rsidR="009679C2" w:rsidRPr="00806309" w:rsidRDefault="009679C2" w:rsidP="009679C2">
      <w:pPr>
        <w:rPr>
          <w:rFonts w:ascii="Hurme Geometric Sans 1" w:hAnsi="Hurme Geometric Sans 1"/>
          <w:szCs w:val="24"/>
          <w:lang w:val="tr-TR"/>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w:t>
      </w:r>
      <w:r w:rsidR="00934720">
        <w:rPr>
          <w:rFonts w:ascii="Hurme Geometric Sans 1" w:hAnsi="Hurme Geometric Sans 1"/>
          <w:b/>
          <w:color w:val="632423"/>
          <w:szCs w:val="24"/>
          <w:lang w:val="tr-TR" w:eastAsia="ar-SA"/>
        </w:rPr>
        <w:t>.</w:t>
      </w:r>
      <w:proofErr w:type="gramStart"/>
      <w:r w:rsidR="00934720">
        <w:rPr>
          <w:rFonts w:ascii="Hurme Geometric Sans 1" w:hAnsi="Hurme Geometric Sans 1"/>
          <w:b/>
          <w:color w:val="632423"/>
          <w:szCs w:val="24"/>
          <w:lang w:val="tr-TR" w:eastAsia="ar-SA"/>
        </w:rPr>
        <w:t>1</w:t>
      </w:r>
      <w:r w:rsidRPr="00806309">
        <w:rPr>
          <w:rFonts w:ascii="Hurme Geometric Sans 1" w:hAnsi="Hurme Geometric Sans 1"/>
          <w:b/>
          <w:color w:val="632423"/>
          <w:szCs w:val="24"/>
          <w:lang w:val="tr-TR" w:eastAsia="ar-SA"/>
        </w:rPr>
        <w:t xml:space="preserve">  Düzenlenen</w:t>
      </w:r>
      <w:proofErr w:type="gramEnd"/>
      <w:r w:rsidRPr="00806309">
        <w:rPr>
          <w:rFonts w:ascii="Hurme Geometric Sans 1" w:hAnsi="Hurme Geometric Sans 1"/>
          <w:b/>
          <w:color w:val="632423"/>
          <w:szCs w:val="24"/>
          <w:lang w:val="tr-TR" w:eastAsia="ar-SA"/>
        </w:rPr>
        <w:t xml:space="preserve"> ve Katılım Gerçekleştirilen Eğitimler</w:t>
      </w:r>
    </w:p>
    <w:p w:rsidR="00CB1818" w:rsidRDefault="00CB1818" w:rsidP="00CB1818">
      <w:pPr>
        <w:spacing w:after="120"/>
        <w:jc w:val="both"/>
        <w:rPr>
          <w:rFonts w:ascii="Hurme Geometric Sans 1" w:eastAsia="Batang" w:hAnsi="Hurme Geometric Sans 1"/>
          <w:szCs w:val="24"/>
          <w:lang w:val="tr-TR" w:eastAsia="tr-TR"/>
        </w:rPr>
      </w:pPr>
      <w:r w:rsidRPr="009C5025">
        <w:rPr>
          <w:rFonts w:ascii="Hurme Geometric Sans 1" w:eastAsia="Batang" w:hAnsi="Hurme Geometric Sans 1"/>
          <w:szCs w:val="24"/>
          <w:lang w:val="tr-TR" w:eastAsia="tr-TR"/>
        </w:rPr>
        <w:t xml:space="preserve">Üniversitemiz Memur </w:t>
      </w:r>
      <w:r w:rsidR="00745BD9" w:rsidRPr="009C5025">
        <w:rPr>
          <w:rFonts w:ascii="Hurme Geometric Sans 1" w:eastAsia="Batang" w:hAnsi="Hurme Geometric Sans 1"/>
          <w:szCs w:val="24"/>
          <w:lang w:val="tr-TR" w:eastAsia="tr-TR"/>
        </w:rPr>
        <w:t>Akademisi kapsamında gerçekleştirilen</w:t>
      </w:r>
      <w:r w:rsidRPr="009C5025">
        <w:rPr>
          <w:rFonts w:ascii="Hurme Geometric Sans 1" w:eastAsia="Batang" w:hAnsi="Hurme Geometric Sans 1"/>
          <w:szCs w:val="24"/>
          <w:lang w:val="tr-TR" w:eastAsia="tr-TR"/>
        </w:rPr>
        <w:t xml:space="preserve"> eğitimlere </w:t>
      </w:r>
      <w:r w:rsidR="009C5025" w:rsidRPr="009C5025">
        <w:rPr>
          <w:rFonts w:ascii="Hurme Geometric Sans 1" w:eastAsia="Batang" w:hAnsi="Hurme Geometric Sans 1"/>
          <w:szCs w:val="24"/>
          <w:lang w:val="tr-TR" w:eastAsia="tr-TR"/>
        </w:rPr>
        <w:t>birimim</w:t>
      </w:r>
      <w:r w:rsidRPr="009C5025">
        <w:rPr>
          <w:rFonts w:ascii="Hurme Geometric Sans 1" w:eastAsia="Batang" w:hAnsi="Hurme Geometric Sans 1"/>
          <w:szCs w:val="24"/>
          <w:lang w:val="tr-TR" w:eastAsia="tr-TR"/>
        </w:rPr>
        <w:t>iz</w:t>
      </w:r>
      <w:r w:rsidR="009C5025" w:rsidRPr="009C5025">
        <w:rPr>
          <w:rFonts w:ascii="Hurme Geometric Sans 1" w:eastAsia="Batang" w:hAnsi="Hurme Geometric Sans 1"/>
          <w:szCs w:val="24"/>
          <w:lang w:val="tr-TR" w:eastAsia="tr-TR"/>
        </w:rPr>
        <w:t>den</w:t>
      </w:r>
      <w:r w:rsidRPr="009C5025">
        <w:rPr>
          <w:rFonts w:ascii="Hurme Geometric Sans 1" w:eastAsia="Batang" w:hAnsi="Hurme Geometric Sans 1"/>
          <w:szCs w:val="24"/>
          <w:lang w:val="tr-TR" w:eastAsia="tr-TR"/>
        </w:rPr>
        <w:t xml:space="preserve"> </w:t>
      </w:r>
      <w:r w:rsidR="009C5025" w:rsidRPr="009C5025">
        <w:rPr>
          <w:rFonts w:ascii="Hurme Geometric Sans 1" w:eastAsia="Batang" w:hAnsi="Hurme Geometric Sans 1"/>
          <w:szCs w:val="24"/>
          <w:lang w:val="tr-TR" w:eastAsia="tr-TR"/>
        </w:rPr>
        <w:t xml:space="preserve">14 </w:t>
      </w:r>
      <w:r w:rsidRPr="009C5025">
        <w:rPr>
          <w:rFonts w:ascii="Hurme Geometric Sans 1" w:eastAsia="Batang" w:hAnsi="Hurme Geometric Sans 1"/>
          <w:szCs w:val="24"/>
          <w:lang w:val="tr-TR" w:eastAsia="tr-TR"/>
        </w:rPr>
        <w:t xml:space="preserve">personel </w:t>
      </w:r>
      <w:r w:rsidR="009C5025" w:rsidRPr="009C5025">
        <w:rPr>
          <w:rFonts w:ascii="Hurme Geometric Sans 1" w:eastAsia="Batang" w:hAnsi="Hurme Geometric Sans 1"/>
          <w:szCs w:val="24"/>
          <w:lang w:val="tr-TR" w:eastAsia="tr-TR"/>
        </w:rPr>
        <w:t>katılmıştır.</w:t>
      </w:r>
      <w:r w:rsidR="009C5025">
        <w:rPr>
          <w:rFonts w:ascii="Hurme Geometric Sans 1" w:eastAsia="Batang" w:hAnsi="Hurme Geometric Sans 1"/>
          <w:szCs w:val="24"/>
          <w:lang w:val="tr-TR" w:eastAsia="tr-TR"/>
        </w:rPr>
        <w:t xml:space="preserve"> </w:t>
      </w:r>
    </w:p>
    <w:p w:rsidR="00D67AF9" w:rsidRDefault="00D67AF9" w:rsidP="00CB1818">
      <w:pPr>
        <w:spacing w:after="120"/>
        <w:jc w:val="both"/>
        <w:rPr>
          <w:rFonts w:ascii="Hurme Geometric Sans 1" w:hAnsi="Hurme Geometric Sans 1"/>
          <w:b/>
          <w:color w:val="632423"/>
          <w:szCs w:val="24"/>
          <w:lang w:val="tr-TR" w:eastAsia="ar-SA"/>
        </w:rPr>
      </w:pPr>
    </w:p>
    <w:p w:rsidR="00CB1818" w:rsidRPr="00806309" w:rsidRDefault="00934720" w:rsidP="00CB1818">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6.1.2</w:t>
      </w:r>
      <w:r w:rsidR="00CB1818" w:rsidRPr="00806309">
        <w:rPr>
          <w:rFonts w:ascii="Hurme Geometric Sans 1" w:hAnsi="Hurme Geometric Sans 1"/>
          <w:b/>
          <w:color w:val="632423"/>
          <w:szCs w:val="24"/>
          <w:lang w:val="tr-TR" w:eastAsia="ar-SA"/>
        </w:rPr>
        <w:t xml:space="preserve"> Ön Mali Kontrol</w:t>
      </w:r>
    </w:p>
    <w:p w:rsidR="00CB1818" w:rsidRPr="00806309" w:rsidRDefault="00CB1818" w:rsidP="00CB1818">
      <w:pPr>
        <w:spacing w:after="120"/>
        <w:jc w:val="both"/>
        <w:rPr>
          <w:rFonts w:ascii="Hurme Geometric Sans 1" w:hAnsi="Hurme Geometric Sans 1"/>
          <w:b/>
          <w:bCs/>
          <w:color w:val="002060"/>
          <w:szCs w:val="24"/>
          <w:lang w:val="tr-TR" w:eastAsia="ar-SA"/>
        </w:rPr>
      </w:pPr>
      <w:r w:rsidRPr="00806309">
        <w:rPr>
          <w:rFonts w:ascii="Hurme Geometric Sans 1" w:eastAsia="Batang" w:hAnsi="Hurme Geometric Sans 1"/>
          <w:szCs w:val="24"/>
          <w:lang w:val="tr-TR" w:eastAsia="tr-TR"/>
        </w:rPr>
        <w:t>Birimimizce 2021 yılı içerisinde gerçekleştirilen mali işlemlerin tür ve sayılarına ait bilgiler aşağıdaki tabloda gösterilmiştir.</w:t>
      </w: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95057" w:rsidTr="00F240EA">
        <w:trPr>
          <w:trHeight w:val="110"/>
        </w:trPr>
        <w:tc>
          <w:tcPr>
            <w:tcW w:w="1873"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lastRenderedPageBreak/>
              <w:t>İŞLEM</w:t>
            </w:r>
          </w:p>
        </w:tc>
        <w:tc>
          <w:tcPr>
            <w:tcW w:w="81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CB1818" w:rsidRPr="00F95057" w:rsidRDefault="00656C53" w:rsidP="002C0B00">
            <w:pPr>
              <w:spacing w:after="200" w:line="276" w:lineRule="auto"/>
              <w:jc w:val="center"/>
              <w:rPr>
                <w:rFonts w:ascii="Hurme Geometric Sans 1" w:hAnsi="Hurme Geometric Sans 1"/>
                <w:color w:val="000000"/>
                <w:sz w:val="20"/>
              </w:rPr>
            </w:pPr>
            <w:r>
              <w:rPr>
                <w:rFonts w:ascii="Hurme Geometric Sans 1" w:hAnsi="Hurme Geometric Sans 1"/>
                <w:color w:val="000000"/>
                <w:sz w:val="20"/>
              </w:rPr>
              <w:t>130</w:t>
            </w: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248"/>
        </w:trPr>
        <w:tc>
          <w:tcPr>
            <w:tcW w:w="1873"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CB1818" w:rsidRPr="00F95057" w:rsidRDefault="00656C53" w:rsidP="002C0B00">
            <w:pPr>
              <w:spacing w:after="200" w:line="276" w:lineRule="auto"/>
              <w:jc w:val="center"/>
              <w:rPr>
                <w:rFonts w:ascii="Hurme Geometric Sans 1" w:hAnsi="Hurme Geometric Sans 1"/>
                <w:color w:val="000000"/>
                <w:sz w:val="20"/>
              </w:rPr>
            </w:pPr>
            <w:r>
              <w:rPr>
                <w:rFonts w:ascii="Hurme Geometric Sans 1" w:hAnsi="Hurme Geometric Sans 1"/>
                <w:color w:val="000000"/>
                <w:sz w:val="20"/>
              </w:rPr>
              <w:t>3</w:t>
            </w: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 Dosyası</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 xml:space="preserve">Döner Sermaye Ödemesi </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bl>
    <w:p w:rsidR="00CB1818" w:rsidRPr="00C34DE5" w:rsidRDefault="00CB1818" w:rsidP="00CB1818">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6.2- Kalite Güvence Sistemi</w:t>
      </w:r>
    </w:p>
    <w:p w:rsidR="00CB1818" w:rsidRPr="00F95057" w:rsidRDefault="00CB1818" w:rsidP="00CB1818">
      <w:pPr>
        <w:autoSpaceDE w:val="0"/>
        <w:autoSpaceDN w:val="0"/>
        <w:adjustRightInd w:val="0"/>
        <w:rPr>
          <w:rFonts w:ascii="Hurme Geometric Sans 1" w:eastAsia="Batang" w:hAnsi="Hurme Geometric Sans 1"/>
          <w:color w:val="000000"/>
          <w:szCs w:val="24"/>
          <w:lang w:val="tr-TR" w:eastAsia="tr-TR"/>
        </w:rPr>
      </w:pPr>
    </w:p>
    <w:p w:rsidR="00CB1818" w:rsidRPr="009C617B" w:rsidRDefault="009C617B" w:rsidP="009C5025">
      <w:pPr>
        <w:spacing w:after="120"/>
        <w:ind w:firstLine="709"/>
        <w:jc w:val="both"/>
        <w:rPr>
          <w:rFonts w:ascii="Hurme Geometric Sans 1" w:hAnsi="Hurme Geometric Sans 1"/>
        </w:rPr>
      </w:pPr>
      <w:r w:rsidRPr="009C617B">
        <w:rPr>
          <w:rFonts w:ascii="Hurme Geometric Sans 1" w:hAnsi="Hurme Geometric Sans 1"/>
        </w:rPr>
        <w:t xml:space="preserve">Bu Yönerge; Karadeniz Teknik Üniversitesinde eğitim-öğretim, araştırma faaliyetleri ve idari hizmetlerin kalite düzeylerine ilişkin ulusal ve uluslararası kalite standartlarına göre Yükseköğretim Kalite Kurulu tarafından değerlendirilmesi, iç ve dış kalite güvencesi, bu kapsamda tanımlanan görev, yetki ve sorumluluklar ile komisyonlarının oluşumu ve çalışmalarına ilişkin usul ve esasları düzenler. </w:t>
      </w:r>
    </w:p>
    <w:p w:rsidR="00D67AF9" w:rsidRDefault="00D67AF9" w:rsidP="003C1832">
      <w:pPr>
        <w:spacing w:after="120"/>
        <w:jc w:val="both"/>
        <w:rPr>
          <w:rFonts w:ascii="Hurme Geometric Sans 1" w:hAnsi="Hurme Geometric Sans 1"/>
        </w:rPr>
      </w:pP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Tanımlar: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(1) Bu Yönergede geçen;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a) Üniversite: Karadeniz Teknik Üniversitesi (KTÜ)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b) Akreditasyon: Dış değerlendirici kurum tarafından belirli bir alanda önceden belirlenmiş akademik ve </w:t>
      </w:r>
      <w:proofErr w:type="gramStart"/>
      <w:r w:rsidRPr="009C617B">
        <w:rPr>
          <w:rFonts w:ascii="Hurme Geometric Sans 1" w:hAnsi="Hurme Geometric Sans 1"/>
        </w:rPr>
        <w:t>alana</w:t>
      </w:r>
      <w:proofErr w:type="gramEnd"/>
      <w:r w:rsidRPr="009C617B">
        <w:rPr>
          <w:rFonts w:ascii="Hurme Geometric Sans 1" w:hAnsi="Hurme Geometric Sans 1"/>
        </w:rPr>
        <w:t xml:space="preserve"> özgü standartların; Karadeniz Teknik Üniversitesinin herhangi bir birimi tarafından karşılanıp karşılanmadığını ölçen değerlendirme ve dış kalite güvence sürecini,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c) Kalite Komisyonu: KTÜ Senatosu’nun 25.12.2015 tarih ve 268 sayılı kararı ile kurulan, çalışma usul ve esasları belirlenen KTÜ (Üniversite) Kalite Komisyonunu, ç) Birim: KTÜ’ye bağlı fakülte, enstitü, yüksekokul, meslek yüksekokulu, uygulama ve araştırma merkezleri, akademik ve idari birimleri,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d) Birim Kalite Komisyonu: KTÜ akademik ve idari birimlerinde kurulan Birim Kalite Komisyonunu,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e) Dış Değerlendirme: KTÜ’nün veya KTÜ programlarının; eğitim-öğretim ve araştırma faaliyetleri ile idari hizmetleri kalitesinin, Yükseköğretim Kalite Kurulu tarafından görevlendirilen dış değerlendiriciler veya Yükseköğretim Kalite Kurulunca tanınan bağımsız Kalite Değerlendirme Tescil Belgesine sahip dış değerlendirme kuruluşlarınca yürütülen dış değerlendirme sürecini,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f) İç Değerlendirme: KTÜ eğitim-öğretim ve araştırma faaliyetleri ile idarî hizmetleri kalitesinin ve kurumsal kalite geliştirme çalışmalarının, KTÜ Kalite Komisyonu tarafından değerlendirilmesini,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g) Kalite Güvencesi: Bir yükseköğretim kurumunun veya programının iç ve dış kalite standartları ile uyumlu kalite ve performans süreçlerini tam olarak yerine getirdiğine dair güvence sağlayabilmek için yapılan tüm planlı ve sistemli işlemleri,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ğ) Stratejik Plan Bilgi Sistemi (SPBG): KTÜ tarafından hazırlanmış, KTÜ Stratejik Planlarına ait faaliyet ve performans göstergelerinin KTÜ birimleri tarafından girildiği, izlendiği ve değerlendirildiği sistemi,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lastRenderedPageBreak/>
        <w:t xml:space="preserve">h) Öğrenci Kalite Komisyonu: Karadeniz Teknik Üniversitesindeki fakülte, enstitü, yüksekokul, ve meslek yüksekokulunda eğitim-öğretim faaliyetine devam </w:t>
      </w:r>
      <w:proofErr w:type="gramStart"/>
      <w:r w:rsidRPr="009C617B">
        <w:rPr>
          <w:rFonts w:ascii="Hurme Geometric Sans 1" w:hAnsi="Hurme Geometric Sans 1"/>
        </w:rPr>
        <w:t>eden</w:t>
      </w:r>
      <w:proofErr w:type="gramEnd"/>
      <w:r w:rsidRPr="009C617B">
        <w:rPr>
          <w:rFonts w:ascii="Hurme Geometric Sans 1" w:hAnsi="Hurme Geometric Sans 1"/>
        </w:rPr>
        <w:t xml:space="preserve"> öğrenciler arasından kendi birimlerini temsilen seçilen öğrencilerden oluşan Öğrenci Kalite Komisyonunu, </w:t>
      </w:r>
    </w:p>
    <w:p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ı) Birim Danışma Kurulları: KTÜ Senatosunun 30.03.2018 tarih ve 287 sayılı kararı ile kurulan Birim Danışma Kurullarını, </w:t>
      </w:r>
    </w:p>
    <w:p w:rsidR="00CB1818" w:rsidRPr="009C617B" w:rsidRDefault="009C617B" w:rsidP="003C1832">
      <w:pPr>
        <w:spacing w:after="120"/>
        <w:jc w:val="both"/>
        <w:rPr>
          <w:rFonts w:ascii="Hurme Geometric Sans 1" w:hAnsi="Hurme Geometric Sans 1"/>
          <w:b/>
          <w:color w:val="632423"/>
          <w:sz w:val="22"/>
          <w:szCs w:val="22"/>
          <w:lang w:val="tr-TR" w:eastAsia="ar-SA"/>
        </w:rPr>
      </w:pPr>
      <w:r w:rsidRPr="009C617B">
        <w:rPr>
          <w:rFonts w:ascii="Hurme Geometric Sans 1" w:hAnsi="Hurme Geometric Sans 1"/>
        </w:rPr>
        <w:t xml:space="preserve">i) PUKÖ: Planlama-uygulama-kontrol etme-önlem almayı, ifade </w:t>
      </w:r>
      <w:proofErr w:type="gramStart"/>
      <w:r w:rsidRPr="009C617B">
        <w:rPr>
          <w:rFonts w:ascii="Hurme Geometric Sans 1" w:hAnsi="Hurme Geometric Sans 1"/>
        </w:rPr>
        <w:t>eder</w:t>
      </w:r>
      <w:proofErr w:type="gramEnd"/>
      <w:r w:rsidRPr="009C617B">
        <w:rPr>
          <w:rFonts w:ascii="Hurme Geometric Sans 1" w:hAnsi="Hurme Geometric Sans 1"/>
        </w:rPr>
        <w:t>.</w:t>
      </w:r>
    </w:p>
    <w:p w:rsidR="00551BD3" w:rsidRPr="00806309"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806309">
        <w:rPr>
          <w:rFonts w:ascii="Hurme Geometric Sans 1" w:hAnsi="Hurme Geometric Sans 1"/>
          <w:color w:val="993300"/>
          <w:sz w:val="24"/>
          <w:szCs w:val="24"/>
          <w:lang w:val="tr-TR"/>
        </w:rPr>
        <w:t>III- FAALİYETLERE İLİŞKİN BİLGİ VE DEĞERLENDİRMELER</w:t>
      </w:r>
    </w:p>
    <w:p w:rsidR="00551BD3" w:rsidRPr="00806309"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t>A-Mali Bilgiler</w:t>
      </w:r>
    </w:p>
    <w:p w:rsidR="00551BD3" w:rsidRPr="00806309"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Bütçe Uygulama Sonuçları</w:t>
      </w:r>
    </w:p>
    <w:p w:rsidR="00D2798E" w:rsidRPr="00934720" w:rsidRDefault="00195606" w:rsidP="00195606">
      <w:pPr>
        <w:pStyle w:val="Balk3"/>
        <w:numPr>
          <w:ilvl w:val="0"/>
          <w:numId w:val="33"/>
        </w:numPr>
        <w:spacing w:line="264" w:lineRule="auto"/>
        <w:rPr>
          <w:rFonts w:ascii="Hurme Geometric Sans 1" w:hAnsi="Hurme Geometric Sans 1" w:cs="Times New Roman"/>
          <w:b/>
          <w:i w:val="0"/>
          <w:color w:val="0070C0"/>
          <w:szCs w:val="24"/>
          <w:lang w:val="tr-TR"/>
        </w:rPr>
      </w:pPr>
      <w:r w:rsidRPr="00934720">
        <w:rPr>
          <w:rFonts w:ascii="Hurme Geometric Sans 1" w:hAnsi="Hurme Geometric Sans 1" w:cs="Times New Roman"/>
          <w:b/>
          <w:i w:val="0"/>
          <w:color w:val="0070C0"/>
          <w:szCs w:val="24"/>
          <w:lang w:val="tr-TR"/>
        </w:rPr>
        <w:t xml:space="preserve">1. </w:t>
      </w:r>
      <w:r w:rsidR="00D2798E" w:rsidRPr="00934720">
        <w:rPr>
          <w:rFonts w:ascii="Hurme Geometric Sans 1" w:hAnsi="Hurme Geometric Sans 1" w:cs="Times New Roman"/>
          <w:b/>
          <w:i w:val="0"/>
          <w:color w:val="0070C0"/>
          <w:szCs w:val="24"/>
          <w:lang w:val="tr-TR"/>
        </w:rPr>
        <w:t>Diğer Hususlar</w:t>
      </w:r>
    </w:p>
    <w:p w:rsidR="00D2798E" w:rsidRPr="00D2798E" w:rsidRDefault="00D2798E" w:rsidP="00D2798E">
      <w:pPr>
        <w:spacing w:before="60"/>
        <w:ind w:right="-1" w:firstLine="360"/>
        <w:jc w:val="both"/>
        <w:rPr>
          <w:rFonts w:ascii="Hurme Geometric Sans 1" w:hAnsi="Hurme Geometric Sans 1"/>
          <w:bCs/>
          <w:iCs/>
          <w:szCs w:val="24"/>
          <w:lang w:val="tr-TR"/>
        </w:rPr>
      </w:pPr>
      <w:r w:rsidRPr="00D2798E">
        <w:rPr>
          <w:rFonts w:ascii="Hurme Geometric Sans 1" w:hAnsi="Hurme Geometric Sans 1"/>
          <w:lang w:val="tr-TR"/>
        </w:rPr>
        <w:t>Ü</w:t>
      </w:r>
      <w:r w:rsidRPr="00D2798E">
        <w:rPr>
          <w:rFonts w:ascii="Hurme Geometric Sans 1" w:hAnsi="Hurme Geometric Sans 1"/>
          <w:bCs/>
          <w:iCs/>
          <w:szCs w:val="24"/>
          <w:lang w:val="tr-TR"/>
        </w:rPr>
        <w:t xml:space="preserve">niversitemiz Döner Sermeye işletmesi 2547 sayılı Yükseköğretim Kanunu’nun 58’inci maddesinin 2’nci fıkrasının (a) bendi uyarınca, 5 Temmuz 1983 tarih ve 18098 sayılı Resmi Gazete’de yayımlanan Yönetmelik kapsamında kurulmuştur. İşletme, faaliyetlerini Üniversitenin yetkin olduğu konularda öğretim üyeleri tarafından Döner Sermaye İşletmesi çerçevesinde Fakülte/Enstitü/Yüksekokul/Rektörlüğe bağlı Merkezler aracılığıyla yürütmektedir. </w:t>
      </w:r>
    </w:p>
    <w:p w:rsidR="00D2798E" w:rsidRPr="00D2798E" w:rsidRDefault="00D2798E" w:rsidP="00D2798E">
      <w:pPr>
        <w:spacing w:before="60"/>
        <w:ind w:right="-1" w:firstLine="360"/>
        <w:jc w:val="both"/>
        <w:rPr>
          <w:rFonts w:ascii="Hurme Geometric Sans 1" w:hAnsi="Hurme Geometric Sans 1"/>
          <w:bCs/>
          <w:iCs/>
          <w:szCs w:val="24"/>
          <w:lang w:val="tr-TR"/>
        </w:rPr>
      </w:pPr>
      <w:r w:rsidRPr="00D2798E">
        <w:rPr>
          <w:rFonts w:ascii="Hurme Geometric Sans 1" w:hAnsi="Hurme Geometric Sans 1"/>
          <w:bCs/>
          <w:iCs/>
          <w:szCs w:val="24"/>
          <w:lang w:val="tr-TR"/>
        </w:rPr>
        <w:t>Genel yönetim kapsamındaki kamu idarelerine bağlı olarak kurulmuş olan işletmenin iş ve işlemleri ile bütçelerinin hazırlanması, uygulanması, sonuçlandırılması, muhasebesi, kontrol ve denetimi ile muhasebe yetkililerinin niteliklerine ilişkin usul ve esaslar, Döner Sermayeli İşletmeler Bütçe ve Muhasebe Yönetmeliği ile belirlenmiştir. Dolayısıyla 5018 sayılı Kanun’un bütçe ile ilgili hükümlerine tabi olmayan işletme bütçesi, adı geçen Yönetmelik’in 4’üncü maddesine göre hazırlanmakta olup Üniversitemiz üst yöneticisi olan Rektör tarafından onaylanarak yürürlüğe girmektedir.</w:t>
      </w:r>
    </w:p>
    <w:p w:rsidR="00D2798E" w:rsidRPr="00D2798E" w:rsidRDefault="00D2798E" w:rsidP="00D2798E">
      <w:pPr>
        <w:spacing w:before="60"/>
        <w:ind w:right="-1"/>
        <w:jc w:val="both"/>
        <w:rPr>
          <w:rFonts w:ascii="Hurme Geometric Sans 1" w:hAnsi="Hurme Geometric Sans 1"/>
          <w:bCs/>
          <w:iCs/>
          <w:szCs w:val="24"/>
          <w:lang w:val="tr-TR"/>
        </w:rPr>
      </w:pPr>
      <w:r w:rsidRPr="00D2798E">
        <w:rPr>
          <w:rFonts w:ascii="Hurme Geometric Sans 1" w:hAnsi="Hurme Geometric Sans 1"/>
          <w:bCs/>
          <w:iCs/>
          <w:szCs w:val="24"/>
          <w:lang w:val="tr-TR"/>
        </w:rPr>
        <w:t xml:space="preserve">İşletmenin </w:t>
      </w:r>
      <w:r w:rsidR="00B17988">
        <w:rPr>
          <w:rFonts w:ascii="Hurme Geometric Sans 1" w:hAnsi="Hurme Geometric Sans 1"/>
          <w:bCs/>
          <w:iCs/>
          <w:szCs w:val="24"/>
          <w:lang w:val="tr-TR"/>
        </w:rPr>
        <w:t xml:space="preserve">tüm birimnlerinin toplam </w:t>
      </w:r>
      <w:r w:rsidRPr="00D2798E">
        <w:rPr>
          <w:rFonts w:ascii="Hurme Geometric Sans 1" w:hAnsi="Hurme Geometric Sans 1"/>
          <w:bCs/>
          <w:iCs/>
          <w:szCs w:val="24"/>
          <w:lang w:val="tr-TR"/>
        </w:rPr>
        <w:t xml:space="preserve">başlangıç bütçesinde </w:t>
      </w:r>
      <w:r w:rsidR="00862C20" w:rsidRPr="00862C20">
        <w:rPr>
          <w:rFonts w:ascii="Hurme Geometric Sans 1" w:hAnsi="Hurme Geometric Sans 1"/>
          <w:bCs/>
          <w:iCs/>
          <w:color w:val="FF0000"/>
          <w:szCs w:val="24"/>
          <w:lang w:val="tr-TR"/>
        </w:rPr>
        <w:t>435.440.000,00</w:t>
      </w:r>
      <w:r w:rsidRPr="00D2798E">
        <w:rPr>
          <w:rFonts w:ascii="Hurme Geometric Sans 1" w:hAnsi="Hurme Geometric Sans 1"/>
          <w:bCs/>
          <w:iCs/>
          <w:szCs w:val="24"/>
          <w:lang w:val="tr-TR"/>
        </w:rPr>
        <w:t xml:space="preserve"> TL gelir öngörülmüş olup gider bütçesi de aynı tutarda hazırlanmıştır. Bütçe gider ve gelirlerinin ekonomik sınıflandırma tablosuna göre 2021 başlangıç bütçe bilgileri aşağıda yer almaktadır.</w:t>
      </w:r>
    </w:p>
    <w:p w:rsidR="00D2798E" w:rsidRPr="00D2798E" w:rsidRDefault="00D2798E" w:rsidP="00D2798E">
      <w:pPr>
        <w:spacing w:before="60"/>
        <w:ind w:right="-428"/>
        <w:jc w:val="both"/>
        <w:rPr>
          <w:rFonts w:ascii="Hurme Geometric Sans 1" w:hAnsi="Hurme Geometric Sans 1"/>
          <w:bCs/>
          <w:iCs/>
          <w:szCs w:val="24"/>
          <w:lang w:val="tr-TR"/>
        </w:rPr>
      </w:pPr>
    </w:p>
    <w:tbl>
      <w:tblPr>
        <w:tblW w:w="9606"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ayout w:type="fixed"/>
        <w:tblLook w:val="04A0" w:firstRow="1" w:lastRow="0" w:firstColumn="1" w:lastColumn="0" w:noHBand="0" w:noVBand="1"/>
      </w:tblPr>
      <w:tblGrid>
        <w:gridCol w:w="2660"/>
        <w:gridCol w:w="2126"/>
        <w:gridCol w:w="2552"/>
        <w:gridCol w:w="2268"/>
      </w:tblGrid>
      <w:tr w:rsidR="00D2798E" w:rsidRPr="00D2798E" w:rsidTr="00E349DF">
        <w:trPr>
          <w:trHeight w:val="566"/>
        </w:trPr>
        <w:tc>
          <w:tcPr>
            <w:tcW w:w="4786" w:type="dxa"/>
            <w:gridSpan w:val="2"/>
            <w:shd w:val="clear" w:color="auto" w:fill="FFFFFF"/>
            <w:noWrap/>
            <w:vAlign w:val="center"/>
          </w:tcPr>
          <w:p w:rsidR="00D2798E" w:rsidRPr="00D2798E" w:rsidRDefault="00D2798E" w:rsidP="00E349DF">
            <w:pPr>
              <w:ind w:right="-42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Bütçe Giderleri</w:t>
            </w:r>
          </w:p>
        </w:tc>
        <w:tc>
          <w:tcPr>
            <w:tcW w:w="4820" w:type="dxa"/>
            <w:gridSpan w:val="2"/>
            <w:shd w:val="clear" w:color="auto" w:fill="FFFFFF"/>
            <w:vAlign w:val="center"/>
          </w:tcPr>
          <w:p w:rsidR="00D2798E" w:rsidRPr="00D2798E" w:rsidRDefault="00D2798E" w:rsidP="00E349DF">
            <w:pPr>
              <w:ind w:right="-42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Bütçe Gelirleri</w:t>
            </w:r>
          </w:p>
        </w:tc>
      </w:tr>
      <w:tr w:rsidR="00D2798E" w:rsidRPr="00D2798E" w:rsidTr="00E349DF">
        <w:trPr>
          <w:trHeight w:val="566"/>
        </w:trPr>
        <w:tc>
          <w:tcPr>
            <w:tcW w:w="2660" w:type="dxa"/>
            <w:shd w:val="clear" w:color="auto" w:fill="DAEEF3"/>
            <w:noWrap/>
            <w:vAlign w:val="center"/>
            <w:hideMark/>
          </w:tcPr>
          <w:p w:rsidR="00D2798E" w:rsidRPr="00D2798E" w:rsidRDefault="00D2798E" w:rsidP="00E349DF">
            <w:pPr>
              <w:ind w:right="-42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Ekonomik Kod</w:t>
            </w:r>
          </w:p>
        </w:tc>
        <w:tc>
          <w:tcPr>
            <w:tcW w:w="2126" w:type="dxa"/>
            <w:shd w:val="clear" w:color="auto" w:fill="DAEEF3"/>
            <w:vAlign w:val="center"/>
            <w:hideMark/>
          </w:tcPr>
          <w:p w:rsidR="00D2798E" w:rsidRPr="00D2798E" w:rsidRDefault="00D2798E" w:rsidP="00E349DF">
            <w:pPr>
              <w:ind w:right="-10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 xml:space="preserve">Başlangıç Bütçesi </w:t>
            </w:r>
          </w:p>
        </w:tc>
        <w:tc>
          <w:tcPr>
            <w:tcW w:w="2552" w:type="dxa"/>
            <w:shd w:val="clear" w:color="auto" w:fill="DAEEF3"/>
            <w:vAlign w:val="center"/>
            <w:hideMark/>
          </w:tcPr>
          <w:p w:rsidR="00D2798E" w:rsidRPr="00D2798E" w:rsidRDefault="00D2798E" w:rsidP="00E349DF">
            <w:pPr>
              <w:ind w:right="-10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Ekonomik Kod</w:t>
            </w:r>
          </w:p>
        </w:tc>
        <w:tc>
          <w:tcPr>
            <w:tcW w:w="2268" w:type="dxa"/>
            <w:shd w:val="clear" w:color="auto" w:fill="DAEEF3"/>
            <w:vAlign w:val="center"/>
            <w:hideMark/>
          </w:tcPr>
          <w:p w:rsidR="00D2798E" w:rsidRPr="00D2798E" w:rsidRDefault="00D2798E" w:rsidP="00E349DF">
            <w:pPr>
              <w:ind w:right="-108"/>
              <w:jc w:val="center"/>
              <w:rPr>
                <w:rFonts w:ascii="Hurme Geometric Sans 1" w:hAnsi="Hurme Geometric Sans 1"/>
                <w:b/>
                <w:bCs/>
                <w:sz w:val="22"/>
                <w:szCs w:val="22"/>
                <w:lang w:val="tr-TR" w:eastAsia="tr-TR"/>
              </w:rPr>
            </w:pPr>
            <w:r w:rsidRPr="00D2798E">
              <w:rPr>
                <w:rFonts w:ascii="Hurme Geometric Sans 1" w:hAnsi="Hurme Geometric Sans 1"/>
                <w:b/>
                <w:bCs/>
                <w:sz w:val="22"/>
                <w:szCs w:val="22"/>
                <w:lang w:val="tr-TR" w:eastAsia="tr-TR"/>
              </w:rPr>
              <w:t>Başlangıç Tahmini</w:t>
            </w:r>
          </w:p>
        </w:tc>
      </w:tr>
      <w:tr w:rsidR="00D2798E" w:rsidRPr="00D2798E" w:rsidTr="00E349DF">
        <w:trPr>
          <w:trHeight w:val="340"/>
        </w:trPr>
        <w:tc>
          <w:tcPr>
            <w:tcW w:w="2660" w:type="dxa"/>
            <w:shd w:val="clear" w:color="auto" w:fill="FFFFFF"/>
            <w:noWrap/>
            <w:vAlign w:val="center"/>
            <w:hideMark/>
          </w:tcPr>
          <w:p w:rsidR="00D2798E" w:rsidRPr="00D2798E" w:rsidRDefault="00D2798E" w:rsidP="00E349DF">
            <w:pPr>
              <w:rPr>
                <w:rFonts w:ascii="Hurme Geometric Sans 1" w:hAnsi="Hurme Geometric Sans 1"/>
                <w:bCs/>
                <w:iCs/>
                <w:sz w:val="22"/>
                <w:szCs w:val="22"/>
                <w:lang w:val="tr-TR"/>
              </w:rPr>
            </w:pPr>
            <w:r w:rsidRPr="00D2798E">
              <w:rPr>
                <w:rFonts w:ascii="Hurme Geometric Sans 1" w:hAnsi="Hurme Geometric Sans 1"/>
                <w:bCs/>
                <w:iCs/>
                <w:sz w:val="22"/>
                <w:szCs w:val="22"/>
                <w:lang w:val="tr-TR"/>
              </w:rPr>
              <w:t>1-Personel Giderleri</w:t>
            </w:r>
          </w:p>
        </w:tc>
        <w:tc>
          <w:tcPr>
            <w:tcW w:w="2126" w:type="dxa"/>
            <w:shd w:val="clear" w:color="auto" w:fill="FFFFFF"/>
            <w:noWrap/>
            <w:vAlign w:val="center"/>
          </w:tcPr>
          <w:p w:rsidR="00D2798E" w:rsidRPr="00D2798E" w:rsidRDefault="00E349DF" w:rsidP="00E349DF">
            <w:pPr>
              <w:jc w:val="center"/>
              <w:rPr>
                <w:rFonts w:ascii="Hurme Geometric Sans 1" w:hAnsi="Hurme Geometric Sans 1" w:cs="Arial"/>
                <w:sz w:val="22"/>
                <w:szCs w:val="22"/>
              </w:rPr>
            </w:pPr>
            <w:r>
              <w:rPr>
                <w:rFonts w:ascii="Hurme Geometric Sans 1" w:hAnsi="Hurme Geometric Sans 1" w:cs="Arial"/>
                <w:sz w:val="22"/>
                <w:szCs w:val="22"/>
              </w:rPr>
              <w:t>63.752.300,00</w:t>
            </w:r>
          </w:p>
        </w:tc>
        <w:tc>
          <w:tcPr>
            <w:tcW w:w="2552" w:type="dxa"/>
            <w:shd w:val="clear" w:color="auto" w:fill="FFFFFF"/>
            <w:noWrap/>
            <w:vAlign w:val="center"/>
          </w:tcPr>
          <w:p w:rsidR="00D2798E" w:rsidRPr="00D2798E" w:rsidRDefault="00D2798E" w:rsidP="00E349DF">
            <w:pPr>
              <w:pStyle w:val="Default"/>
              <w:rPr>
                <w:rFonts w:ascii="Hurme Geometric Sans 1" w:eastAsia="Times New Roman" w:hAnsi="Hurme Geometric Sans 1" w:cs="Times New Roman"/>
                <w:bCs/>
                <w:iCs/>
                <w:color w:val="auto"/>
                <w:sz w:val="22"/>
                <w:szCs w:val="22"/>
                <w:lang w:eastAsia="ko-KR"/>
              </w:rPr>
            </w:pPr>
            <w:r w:rsidRPr="00D2798E">
              <w:rPr>
                <w:rFonts w:ascii="Hurme Geometric Sans 1" w:eastAsia="Times New Roman" w:hAnsi="Hurme Geometric Sans 1" w:cs="Times New Roman"/>
                <w:bCs/>
                <w:iCs/>
                <w:color w:val="auto"/>
                <w:sz w:val="22"/>
                <w:szCs w:val="22"/>
                <w:lang w:eastAsia="ko-KR"/>
              </w:rPr>
              <w:t xml:space="preserve">03-Mal ve Hizmet Gelirleri </w:t>
            </w:r>
          </w:p>
        </w:tc>
        <w:tc>
          <w:tcPr>
            <w:tcW w:w="2268" w:type="dxa"/>
            <w:shd w:val="clear" w:color="auto" w:fill="FFFFFF"/>
            <w:noWrap/>
            <w:vAlign w:val="center"/>
          </w:tcPr>
          <w:p w:rsidR="00D2798E" w:rsidRPr="002474DF" w:rsidRDefault="002474DF" w:rsidP="00E349DF">
            <w:pPr>
              <w:jc w:val="center"/>
              <w:rPr>
                <w:rFonts w:ascii="Hurme Geometric Sans 1" w:hAnsi="Hurme Geometric Sans 1" w:cs="Arial"/>
                <w:bCs/>
                <w:sz w:val="22"/>
                <w:szCs w:val="22"/>
              </w:rPr>
            </w:pPr>
            <w:r w:rsidRPr="002474DF">
              <w:rPr>
                <w:rFonts w:ascii="Hurme Geometric Sans 1" w:hAnsi="Hurme Geometric Sans 1" w:cs="Arial"/>
                <w:bCs/>
                <w:sz w:val="22"/>
                <w:szCs w:val="22"/>
              </w:rPr>
              <w:t>430.008.850,00</w:t>
            </w:r>
          </w:p>
        </w:tc>
      </w:tr>
      <w:tr w:rsidR="00D2798E" w:rsidRPr="00D2798E" w:rsidTr="00E349DF">
        <w:trPr>
          <w:trHeight w:val="340"/>
        </w:trPr>
        <w:tc>
          <w:tcPr>
            <w:tcW w:w="2660" w:type="dxa"/>
            <w:shd w:val="clear" w:color="auto" w:fill="DAEEF3"/>
            <w:noWrap/>
            <w:vAlign w:val="center"/>
            <w:hideMark/>
          </w:tcPr>
          <w:p w:rsidR="00D2798E" w:rsidRPr="00D2798E" w:rsidRDefault="00D2798E" w:rsidP="00E349DF">
            <w:pPr>
              <w:rPr>
                <w:rFonts w:ascii="Hurme Geometric Sans 1" w:hAnsi="Hurme Geometric Sans 1"/>
                <w:bCs/>
                <w:iCs/>
                <w:sz w:val="22"/>
                <w:szCs w:val="22"/>
                <w:lang w:val="tr-TR"/>
              </w:rPr>
            </w:pPr>
            <w:r w:rsidRPr="00D2798E">
              <w:rPr>
                <w:rFonts w:ascii="Hurme Geometric Sans 1" w:hAnsi="Hurme Geometric Sans 1"/>
                <w:bCs/>
                <w:iCs/>
                <w:sz w:val="22"/>
                <w:szCs w:val="22"/>
                <w:lang w:val="tr-TR"/>
              </w:rPr>
              <w:t>2-SGK Devlet Primi Giderleri</w:t>
            </w:r>
          </w:p>
        </w:tc>
        <w:tc>
          <w:tcPr>
            <w:tcW w:w="2126" w:type="dxa"/>
            <w:shd w:val="clear" w:color="auto" w:fill="DAEEF3"/>
            <w:noWrap/>
            <w:vAlign w:val="center"/>
          </w:tcPr>
          <w:p w:rsidR="00D2798E" w:rsidRPr="00D2798E" w:rsidRDefault="00E349DF" w:rsidP="00E349DF">
            <w:pPr>
              <w:jc w:val="center"/>
              <w:rPr>
                <w:rFonts w:ascii="Hurme Geometric Sans 1" w:hAnsi="Hurme Geometric Sans 1" w:cs="Arial"/>
                <w:sz w:val="22"/>
                <w:szCs w:val="22"/>
              </w:rPr>
            </w:pPr>
            <w:r>
              <w:rPr>
                <w:rFonts w:ascii="Hurme Geometric Sans 1" w:hAnsi="Hurme Geometric Sans 1" w:cs="Arial"/>
                <w:sz w:val="22"/>
                <w:szCs w:val="22"/>
              </w:rPr>
              <w:t>3.355.000,00</w:t>
            </w:r>
          </w:p>
        </w:tc>
        <w:tc>
          <w:tcPr>
            <w:tcW w:w="2552" w:type="dxa"/>
            <w:shd w:val="clear" w:color="auto" w:fill="DAEEF3"/>
            <w:noWrap/>
            <w:vAlign w:val="center"/>
          </w:tcPr>
          <w:p w:rsidR="00D2798E" w:rsidRPr="00D2798E" w:rsidRDefault="00D2798E" w:rsidP="00E349DF">
            <w:pPr>
              <w:pStyle w:val="Default"/>
              <w:rPr>
                <w:rFonts w:ascii="Hurme Geometric Sans 1" w:eastAsia="Times New Roman" w:hAnsi="Hurme Geometric Sans 1" w:cs="Times New Roman"/>
                <w:bCs/>
                <w:iCs/>
                <w:color w:val="auto"/>
                <w:sz w:val="22"/>
                <w:szCs w:val="22"/>
                <w:lang w:eastAsia="ko-KR"/>
              </w:rPr>
            </w:pPr>
            <w:r w:rsidRPr="00D2798E">
              <w:rPr>
                <w:rFonts w:ascii="Hurme Geometric Sans 1" w:eastAsia="Times New Roman" w:hAnsi="Hurme Geometric Sans 1" w:cs="Times New Roman"/>
                <w:bCs/>
                <w:iCs/>
                <w:color w:val="auto"/>
                <w:sz w:val="22"/>
                <w:szCs w:val="22"/>
                <w:lang w:eastAsia="ko-KR"/>
              </w:rPr>
              <w:t xml:space="preserve">04-Alınan Bağış ve Yardımlar </w:t>
            </w:r>
          </w:p>
        </w:tc>
        <w:tc>
          <w:tcPr>
            <w:tcW w:w="2268" w:type="dxa"/>
            <w:shd w:val="clear" w:color="auto" w:fill="DAEEF3"/>
            <w:noWrap/>
            <w:vAlign w:val="center"/>
          </w:tcPr>
          <w:p w:rsidR="00D2798E" w:rsidRPr="002474DF" w:rsidRDefault="002474DF" w:rsidP="00E349DF">
            <w:pPr>
              <w:jc w:val="center"/>
              <w:rPr>
                <w:rFonts w:ascii="Hurme Geometric Sans 1" w:hAnsi="Hurme Geometric Sans 1" w:cs="Arial"/>
                <w:bCs/>
                <w:sz w:val="22"/>
                <w:szCs w:val="22"/>
              </w:rPr>
            </w:pPr>
            <w:r>
              <w:rPr>
                <w:rFonts w:ascii="Hurme Geometric Sans 1" w:hAnsi="Hurme Geometric Sans 1" w:cs="Arial"/>
                <w:bCs/>
                <w:sz w:val="22"/>
                <w:szCs w:val="22"/>
              </w:rPr>
              <w:t>4.250.000,00</w:t>
            </w:r>
          </w:p>
        </w:tc>
      </w:tr>
      <w:tr w:rsidR="00D2798E" w:rsidRPr="00753766" w:rsidTr="00E349DF">
        <w:trPr>
          <w:trHeight w:val="340"/>
        </w:trPr>
        <w:tc>
          <w:tcPr>
            <w:tcW w:w="2660" w:type="dxa"/>
            <w:shd w:val="clear" w:color="auto" w:fill="FFFFFF"/>
            <w:noWrap/>
            <w:vAlign w:val="center"/>
          </w:tcPr>
          <w:p w:rsidR="00D2798E" w:rsidRPr="00D259FD" w:rsidRDefault="00D2798E" w:rsidP="00E349DF">
            <w:pPr>
              <w:rPr>
                <w:rFonts w:ascii="Hurme Geometric Sans 1" w:hAnsi="Hurme Geometric Sans 1"/>
                <w:bCs/>
                <w:iCs/>
                <w:color w:val="000000"/>
                <w:sz w:val="22"/>
                <w:szCs w:val="22"/>
                <w:lang w:val="tr-TR"/>
              </w:rPr>
            </w:pPr>
            <w:r>
              <w:rPr>
                <w:rFonts w:ascii="Hurme Geometric Sans 1" w:hAnsi="Hurme Geometric Sans 1"/>
                <w:bCs/>
                <w:iCs/>
                <w:color w:val="000000"/>
                <w:sz w:val="22"/>
                <w:szCs w:val="22"/>
                <w:lang w:val="tr-TR"/>
              </w:rPr>
              <w:t>3-</w:t>
            </w:r>
            <w:r w:rsidRPr="00D259FD">
              <w:rPr>
                <w:rFonts w:ascii="Hurme Geometric Sans 1" w:hAnsi="Hurme Geometric Sans 1"/>
                <w:bCs/>
                <w:iCs/>
                <w:color w:val="000000"/>
                <w:sz w:val="22"/>
                <w:szCs w:val="22"/>
                <w:lang w:val="tr-TR"/>
              </w:rPr>
              <w:t>Mal ve Hizmet Alımı Giderleri</w:t>
            </w:r>
          </w:p>
        </w:tc>
        <w:tc>
          <w:tcPr>
            <w:tcW w:w="2126" w:type="dxa"/>
            <w:shd w:val="clear" w:color="auto" w:fill="FFFFFF"/>
            <w:noWrap/>
            <w:vAlign w:val="center"/>
          </w:tcPr>
          <w:p w:rsidR="00D2798E" w:rsidRPr="00124511" w:rsidRDefault="007D34B2" w:rsidP="00E349DF">
            <w:pPr>
              <w:jc w:val="center"/>
              <w:rPr>
                <w:rFonts w:ascii="Hurme Geometric Sans 1" w:hAnsi="Hurme Geometric Sans 1" w:cs="Arial"/>
                <w:sz w:val="22"/>
                <w:szCs w:val="22"/>
                <w:lang w:val="de-DE"/>
              </w:rPr>
            </w:pPr>
            <w:r>
              <w:rPr>
                <w:rFonts w:ascii="Hurme Geometric Sans 1" w:hAnsi="Hurme Geometric Sans 1" w:cs="Arial"/>
                <w:sz w:val="22"/>
                <w:szCs w:val="22"/>
                <w:lang w:val="de-DE"/>
              </w:rPr>
              <w:t>235.387.900,00</w:t>
            </w:r>
          </w:p>
        </w:tc>
        <w:tc>
          <w:tcPr>
            <w:tcW w:w="2552" w:type="dxa"/>
            <w:shd w:val="clear" w:color="auto" w:fill="FFFFFF"/>
            <w:noWrap/>
            <w:vAlign w:val="center"/>
          </w:tcPr>
          <w:p w:rsidR="00D2798E" w:rsidRPr="00D259FD" w:rsidRDefault="00D2798E" w:rsidP="00E349DF">
            <w:pPr>
              <w:rPr>
                <w:rFonts w:ascii="Hurme Geometric Sans 1" w:hAnsi="Hurme Geometric Sans 1"/>
                <w:bCs/>
                <w:iCs/>
                <w:color w:val="000000"/>
                <w:sz w:val="22"/>
                <w:szCs w:val="22"/>
                <w:lang w:val="tr-TR"/>
              </w:rPr>
            </w:pPr>
            <w:r w:rsidRPr="00D259FD">
              <w:rPr>
                <w:rFonts w:ascii="Hurme Geometric Sans 1" w:hAnsi="Hurme Geometric Sans 1"/>
                <w:bCs/>
                <w:iCs/>
                <w:color w:val="000000"/>
                <w:sz w:val="22"/>
                <w:szCs w:val="22"/>
                <w:lang w:val="tr-TR"/>
              </w:rPr>
              <w:t>05-Diğer Gelirler</w:t>
            </w:r>
          </w:p>
        </w:tc>
        <w:tc>
          <w:tcPr>
            <w:tcW w:w="2268" w:type="dxa"/>
            <w:shd w:val="clear" w:color="auto" w:fill="FFFFFF"/>
            <w:noWrap/>
            <w:vAlign w:val="center"/>
          </w:tcPr>
          <w:p w:rsidR="00D2798E" w:rsidRPr="002474DF" w:rsidRDefault="002474DF" w:rsidP="00E349DF">
            <w:pPr>
              <w:jc w:val="center"/>
              <w:rPr>
                <w:rFonts w:ascii="Hurme Geometric Sans 1" w:hAnsi="Hurme Geometric Sans 1" w:cs="Arial"/>
                <w:bCs/>
                <w:sz w:val="22"/>
                <w:szCs w:val="22"/>
              </w:rPr>
            </w:pPr>
            <w:r>
              <w:rPr>
                <w:rFonts w:ascii="Hurme Geometric Sans 1" w:hAnsi="Hurme Geometric Sans 1" w:cs="Arial"/>
                <w:bCs/>
                <w:sz w:val="22"/>
                <w:szCs w:val="22"/>
              </w:rPr>
              <w:t>1.181.150,00</w:t>
            </w:r>
          </w:p>
        </w:tc>
      </w:tr>
      <w:tr w:rsidR="00D2798E" w:rsidRPr="00753766" w:rsidTr="00E349DF">
        <w:trPr>
          <w:trHeight w:val="340"/>
        </w:trPr>
        <w:tc>
          <w:tcPr>
            <w:tcW w:w="2660" w:type="dxa"/>
            <w:shd w:val="clear" w:color="auto" w:fill="DAEEF3"/>
            <w:noWrap/>
            <w:vAlign w:val="center"/>
          </w:tcPr>
          <w:p w:rsidR="00D2798E" w:rsidRPr="00D259FD" w:rsidRDefault="00D2798E" w:rsidP="00E349DF">
            <w:pPr>
              <w:rPr>
                <w:rFonts w:ascii="Hurme Geometric Sans 1" w:hAnsi="Hurme Geometric Sans 1"/>
                <w:bCs/>
                <w:iCs/>
                <w:color w:val="000000"/>
                <w:sz w:val="22"/>
                <w:szCs w:val="22"/>
                <w:lang w:val="tr-TR"/>
              </w:rPr>
            </w:pPr>
            <w:r>
              <w:rPr>
                <w:rFonts w:ascii="Hurme Geometric Sans 1" w:hAnsi="Hurme Geometric Sans 1"/>
                <w:bCs/>
                <w:iCs/>
                <w:color w:val="000000"/>
                <w:sz w:val="22"/>
                <w:szCs w:val="22"/>
                <w:lang w:val="tr-TR"/>
              </w:rPr>
              <w:t>4-</w:t>
            </w:r>
            <w:r w:rsidRPr="00D259FD">
              <w:rPr>
                <w:rFonts w:ascii="Hurme Geometric Sans 1" w:hAnsi="Hurme Geometric Sans 1"/>
                <w:bCs/>
                <w:iCs/>
                <w:color w:val="000000"/>
                <w:sz w:val="22"/>
                <w:szCs w:val="22"/>
                <w:lang w:val="tr-TR"/>
              </w:rPr>
              <w:t xml:space="preserve">Cari Transferler  </w:t>
            </w:r>
          </w:p>
        </w:tc>
        <w:tc>
          <w:tcPr>
            <w:tcW w:w="2126" w:type="dxa"/>
            <w:shd w:val="clear" w:color="auto" w:fill="DAEEF3"/>
            <w:noWrap/>
            <w:vAlign w:val="center"/>
          </w:tcPr>
          <w:p w:rsidR="00D2798E" w:rsidRPr="00D259FD" w:rsidRDefault="007D34B2" w:rsidP="00E349DF">
            <w:pPr>
              <w:jc w:val="center"/>
              <w:rPr>
                <w:rFonts w:ascii="Hurme Geometric Sans 1" w:hAnsi="Hurme Geometric Sans 1" w:cs="Arial"/>
                <w:sz w:val="22"/>
                <w:szCs w:val="22"/>
              </w:rPr>
            </w:pPr>
            <w:r w:rsidRPr="007D34B2">
              <w:rPr>
                <w:rFonts w:ascii="Hurme Geometric Sans 1" w:hAnsi="Hurme Geometric Sans 1" w:cs="Arial"/>
                <w:sz w:val="22"/>
                <w:szCs w:val="22"/>
              </w:rPr>
              <w:t>26.368.400,00</w:t>
            </w:r>
          </w:p>
        </w:tc>
        <w:tc>
          <w:tcPr>
            <w:tcW w:w="2552" w:type="dxa"/>
            <w:shd w:val="clear" w:color="auto" w:fill="DAEEF3"/>
            <w:noWrap/>
            <w:vAlign w:val="center"/>
          </w:tcPr>
          <w:p w:rsidR="00D2798E" w:rsidRPr="00D259FD" w:rsidRDefault="00D2798E" w:rsidP="00E349DF">
            <w:pPr>
              <w:rPr>
                <w:rFonts w:ascii="Hurme Geometric Sans 1" w:hAnsi="Hurme Geometric Sans 1"/>
                <w:bCs/>
                <w:iCs/>
                <w:color w:val="000000"/>
                <w:sz w:val="22"/>
                <w:szCs w:val="22"/>
                <w:lang w:val="tr-TR"/>
              </w:rPr>
            </w:pPr>
            <w:r w:rsidRPr="00D259FD">
              <w:rPr>
                <w:rFonts w:ascii="Hurme Geometric Sans 1" w:hAnsi="Hurme Geometric Sans 1"/>
                <w:bCs/>
                <w:iCs/>
                <w:color w:val="000000"/>
                <w:sz w:val="22"/>
                <w:szCs w:val="22"/>
                <w:lang w:val="tr-TR"/>
              </w:rPr>
              <w:t>09-Diğer Gelirler</w:t>
            </w:r>
          </w:p>
        </w:tc>
        <w:tc>
          <w:tcPr>
            <w:tcW w:w="2268" w:type="dxa"/>
            <w:shd w:val="clear" w:color="auto" w:fill="DAEEF3"/>
            <w:noWrap/>
            <w:vAlign w:val="center"/>
          </w:tcPr>
          <w:p w:rsidR="00D2798E" w:rsidRPr="002474DF" w:rsidRDefault="00D2798E" w:rsidP="00E349DF">
            <w:pPr>
              <w:jc w:val="center"/>
              <w:rPr>
                <w:rFonts w:ascii="Hurme Geometric Sans 1" w:hAnsi="Hurme Geometric Sans 1" w:cs="Arial"/>
                <w:bCs/>
                <w:sz w:val="22"/>
                <w:szCs w:val="22"/>
              </w:rPr>
            </w:pPr>
          </w:p>
        </w:tc>
      </w:tr>
      <w:tr w:rsidR="00D2798E" w:rsidRPr="00753766" w:rsidTr="00E349DF">
        <w:trPr>
          <w:trHeight w:val="340"/>
        </w:trPr>
        <w:tc>
          <w:tcPr>
            <w:tcW w:w="2660" w:type="dxa"/>
            <w:shd w:val="clear" w:color="auto" w:fill="FFFFFF"/>
            <w:noWrap/>
            <w:vAlign w:val="center"/>
          </w:tcPr>
          <w:p w:rsidR="00D2798E" w:rsidRPr="00D259FD" w:rsidRDefault="00D2798E" w:rsidP="00E349DF">
            <w:pPr>
              <w:rPr>
                <w:rFonts w:ascii="Hurme Geometric Sans 1" w:hAnsi="Hurme Geometric Sans 1"/>
                <w:bCs/>
                <w:iCs/>
                <w:color w:val="000000"/>
                <w:sz w:val="22"/>
                <w:szCs w:val="22"/>
                <w:lang w:val="tr-TR"/>
              </w:rPr>
            </w:pPr>
            <w:r>
              <w:rPr>
                <w:rFonts w:ascii="Hurme Geometric Sans 1" w:hAnsi="Hurme Geometric Sans 1"/>
                <w:bCs/>
                <w:iCs/>
                <w:color w:val="000000"/>
                <w:sz w:val="22"/>
                <w:szCs w:val="22"/>
                <w:lang w:val="tr-TR"/>
              </w:rPr>
              <w:t>5-</w:t>
            </w:r>
            <w:r w:rsidRPr="00D259FD">
              <w:rPr>
                <w:rFonts w:ascii="Hurme Geometric Sans 1" w:hAnsi="Hurme Geometric Sans 1"/>
                <w:bCs/>
                <w:iCs/>
                <w:color w:val="000000"/>
                <w:sz w:val="22"/>
                <w:szCs w:val="22"/>
                <w:lang w:val="tr-TR"/>
              </w:rPr>
              <w:t>Sermaye Giderleri</w:t>
            </w:r>
          </w:p>
        </w:tc>
        <w:tc>
          <w:tcPr>
            <w:tcW w:w="2126" w:type="dxa"/>
            <w:shd w:val="clear" w:color="auto" w:fill="FFFFFF"/>
            <w:noWrap/>
            <w:vAlign w:val="center"/>
          </w:tcPr>
          <w:p w:rsidR="00D2798E" w:rsidRPr="00D259FD" w:rsidRDefault="007D34B2" w:rsidP="00E349DF">
            <w:pPr>
              <w:jc w:val="center"/>
              <w:rPr>
                <w:rFonts w:ascii="Hurme Geometric Sans 1" w:hAnsi="Hurme Geometric Sans 1" w:cs="Arial"/>
                <w:sz w:val="22"/>
                <w:szCs w:val="22"/>
              </w:rPr>
            </w:pPr>
            <w:r>
              <w:rPr>
                <w:rFonts w:ascii="Hurme Geometric Sans 1" w:hAnsi="Hurme Geometric Sans 1" w:cs="Arial"/>
                <w:sz w:val="22"/>
                <w:szCs w:val="22"/>
              </w:rPr>
              <w:t>6.860.000,00</w:t>
            </w:r>
          </w:p>
        </w:tc>
        <w:tc>
          <w:tcPr>
            <w:tcW w:w="2552" w:type="dxa"/>
            <w:shd w:val="clear" w:color="auto" w:fill="FFFFFF"/>
            <w:noWrap/>
            <w:vAlign w:val="center"/>
          </w:tcPr>
          <w:p w:rsidR="00D2798E" w:rsidRPr="00D259FD" w:rsidRDefault="00D2798E" w:rsidP="00E349DF">
            <w:pPr>
              <w:jc w:val="center"/>
              <w:rPr>
                <w:rFonts w:ascii="Hurme Geometric Sans 1" w:hAnsi="Hurme Geometric Sans 1" w:cs="Arial"/>
                <w:sz w:val="22"/>
                <w:szCs w:val="22"/>
              </w:rPr>
            </w:pPr>
          </w:p>
        </w:tc>
        <w:tc>
          <w:tcPr>
            <w:tcW w:w="2268" w:type="dxa"/>
            <w:shd w:val="clear" w:color="auto" w:fill="FFFFFF"/>
            <w:noWrap/>
            <w:vAlign w:val="center"/>
          </w:tcPr>
          <w:p w:rsidR="00D2798E" w:rsidRPr="002474DF" w:rsidRDefault="00D2798E" w:rsidP="00E349DF">
            <w:pPr>
              <w:jc w:val="center"/>
              <w:rPr>
                <w:rFonts w:ascii="Hurme Geometric Sans 1" w:hAnsi="Hurme Geometric Sans 1" w:cs="Arial"/>
                <w:bCs/>
                <w:sz w:val="22"/>
                <w:szCs w:val="22"/>
              </w:rPr>
            </w:pPr>
          </w:p>
        </w:tc>
      </w:tr>
      <w:tr w:rsidR="00D2798E" w:rsidRPr="00753766" w:rsidTr="00E349DF">
        <w:trPr>
          <w:trHeight w:val="340"/>
        </w:trPr>
        <w:tc>
          <w:tcPr>
            <w:tcW w:w="2660" w:type="dxa"/>
            <w:shd w:val="clear" w:color="auto" w:fill="DAEEF3"/>
            <w:noWrap/>
            <w:vAlign w:val="center"/>
          </w:tcPr>
          <w:p w:rsidR="00D2798E" w:rsidRPr="00D259FD" w:rsidRDefault="00D2798E" w:rsidP="00E349DF">
            <w:pPr>
              <w:rPr>
                <w:rFonts w:ascii="Hurme Geometric Sans 1" w:hAnsi="Hurme Geometric Sans 1"/>
                <w:bCs/>
                <w:iCs/>
                <w:color w:val="000000"/>
                <w:sz w:val="22"/>
                <w:szCs w:val="22"/>
                <w:lang w:val="tr-TR"/>
              </w:rPr>
            </w:pPr>
            <w:r>
              <w:rPr>
                <w:rFonts w:ascii="Hurme Geometric Sans 1" w:hAnsi="Hurme Geometric Sans 1"/>
                <w:bCs/>
                <w:iCs/>
                <w:color w:val="000000"/>
                <w:sz w:val="22"/>
                <w:szCs w:val="22"/>
                <w:lang w:val="tr-TR"/>
              </w:rPr>
              <w:t>10-</w:t>
            </w:r>
            <w:r w:rsidRPr="00D259FD">
              <w:rPr>
                <w:rFonts w:ascii="Hurme Geometric Sans 1" w:hAnsi="Hurme Geometric Sans 1"/>
                <w:bCs/>
                <w:iCs/>
                <w:color w:val="000000"/>
                <w:sz w:val="22"/>
                <w:szCs w:val="22"/>
                <w:lang w:val="tr-TR"/>
              </w:rPr>
              <w:t>Ek Ödeme</w:t>
            </w:r>
          </w:p>
        </w:tc>
        <w:tc>
          <w:tcPr>
            <w:tcW w:w="2126" w:type="dxa"/>
            <w:shd w:val="clear" w:color="auto" w:fill="DAEEF3"/>
            <w:noWrap/>
            <w:vAlign w:val="center"/>
          </w:tcPr>
          <w:p w:rsidR="00D2798E" w:rsidRPr="00D259FD" w:rsidRDefault="007D34B2" w:rsidP="00E349DF">
            <w:pPr>
              <w:jc w:val="center"/>
              <w:rPr>
                <w:rFonts w:ascii="Hurme Geometric Sans 1" w:hAnsi="Hurme Geometric Sans 1" w:cs="Arial"/>
                <w:sz w:val="22"/>
                <w:szCs w:val="22"/>
              </w:rPr>
            </w:pPr>
            <w:r>
              <w:rPr>
                <w:rFonts w:ascii="Hurme Geometric Sans 1" w:hAnsi="Hurme Geometric Sans 1" w:cs="Arial"/>
                <w:sz w:val="22"/>
                <w:szCs w:val="22"/>
              </w:rPr>
              <w:t>99.716.400,00</w:t>
            </w:r>
          </w:p>
        </w:tc>
        <w:tc>
          <w:tcPr>
            <w:tcW w:w="2552" w:type="dxa"/>
            <w:shd w:val="clear" w:color="auto" w:fill="DAEEF3"/>
            <w:noWrap/>
            <w:vAlign w:val="center"/>
          </w:tcPr>
          <w:p w:rsidR="00D2798E" w:rsidRPr="00D259FD" w:rsidRDefault="00D2798E" w:rsidP="00E349DF">
            <w:pPr>
              <w:jc w:val="center"/>
              <w:rPr>
                <w:rFonts w:ascii="Hurme Geometric Sans 1" w:hAnsi="Hurme Geometric Sans 1" w:cs="Arial"/>
                <w:sz w:val="22"/>
                <w:szCs w:val="22"/>
              </w:rPr>
            </w:pPr>
          </w:p>
        </w:tc>
        <w:tc>
          <w:tcPr>
            <w:tcW w:w="2268" w:type="dxa"/>
            <w:shd w:val="clear" w:color="auto" w:fill="DAEEF3"/>
            <w:noWrap/>
            <w:vAlign w:val="center"/>
          </w:tcPr>
          <w:p w:rsidR="00D2798E" w:rsidRPr="002474DF" w:rsidRDefault="00D2798E" w:rsidP="00E349DF">
            <w:pPr>
              <w:jc w:val="center"/>
              <w:rPr>
                <w:rFonts w:ascii="Hurme Geometric Sans 1" w:hAnsi="Hurme Geometric Sans 1" w:cs="Arial"/>
                <w:bCs/>
                <w:sz w:val="22"/>
                <w:szCs w:val="22"/>
              </w:rPr>
            </w:pPr>
          </w:p>
        </w:tc>
      </w:tr>
      <w:tr w:rsidR="00D2798E" w:rsidRPr="00753766" w:rsidTr="00E349DF">
        <w:trPr>
          <w:trHeight w:val="340"/>
        </w:trPr>
        <w:tc>
          <w:tcPr>
            <w:tcW w:w="2660" w:type="dxa"/>
            <w:shd w:val="clear" w:color="auto" w:fill="FFFFFF"/>
            <w:noWrap/>
            <w:vAlign w:val="center"/>
          </w:tcPr>
          <w:p w:rsidR="00D2798E" w:rsidRPr="00D259FD" w:rsidRDefault="00D2798E" w:rsidP="00E349DF">
            <w:pPr>
              <w:rPr>
                <w:rFonts w:ascii="Hurme Geometric Sans 1" w:hAnsi="Hurme Geometric Sans 1"/>
                <w:b/>
                <w:bCs/>
                <w:sz w:val="22"/>
                <w:szCs w:val="22"/>
                <w:lang w:val="tr-TR" w:eastAsia="tr-TR"/>
              </w:rPr>
            </w:pPr>
            <w:r w:rsidRPr="00D259FD">
              <w:rPr>
                <w:rFonts w:ascii="Hurme Geometric Sans 1" w:hAnsi="Hurme Geometric Sans 1"/>
                <w:b/>
                <w:bCs/>
                <w:sz w:val="22"/>
                <w:szCs w:val="22"/>
                <w:lang w:val="tr-TR" w:eastAsia="tr-TR"/>
              </w:rPr>
              <w:lastRenderedPageBreak/>
              <w:t>Gider ve Gelir Bütçe Toplamı</w:t>
            </w:r>
          </w:p>
        </w:tc>
        <w:tc>
          <w:tcPr>
            <w:tcW w:w="2126" w:type="dxa"/>
            <w:shd w:val="clear" w:color="auto" w:fill="FFFFFF"/>
            <w:noWrap/>
            <w:vAlign w:val="center"/>
          </w:tcPr>
          <w:p w:rsidR="00D2798E" w:rsidRPr="00D259FD" w:rsidRDefault="00C14779" w:rsidP="00E349DF">
            <w:pPr>
              <w:jc w:val="center"/>
              <w:rPr>
                <w:rFonts w:ascii="Hurme Geometric Sans 1" w:hAnsi="Hurme Geometric Sans 1"/>
                <w:b/>
                <w:bCs/>
                <w:sz w:val="22"/>
                <w:szCs w:val="22"/>
                <w:lang w:val="tr-TR" w:eastAsia="tr-TR"/>
              </w:rPr>
            </w:pPr>
            <w:r>
              <w:rPr>
                <w:rFonts w:ascii="Hurme Geometric Sans 1" w:hAnsi="Hurme Geometric Sans 1"/>
                <w:b/>
                <w:bCs/>
                <w:sz w:val="22"/>
                <w:szCs w:val="22"/>
                <w:lang w:val="tr-TR" w:eastAsia="tr-TR"/>
              </w:rPr>
              <w:t>435.440.000,00</w:t>
            </w:r>
          </w:p>
        </w:tc>
        <w:tc>
          <w:tcPr>
            <w:tcW w:w="2552" w:type="dxa"/>
            <w:shd w:val="clear" w:color="auto" w:fill="FFFFFF"/>
            <w:noWrap/>
            <w:vAlign w:val="center"/>
          </w:tcPr>
          <w:p w:rsidR="00D2798E" w:rsidRPr="00D259FD" w:rsidRDefault="00D2798E" w:rsidP="00E349DF">
            <w:pPr>
              <w:jc w:val="center"/>
              <w:rPr>
                <w:rFonts w:ascii="Hurme Geometric Sans 1" w:hAnsi="Hurme Geometric Sans 1"/>
                <w:b/>
                <w:bCs/>
                <w:sz w:val="22"/>
                <w:szCs w:val="22"/>
                <w:lang w:val="tr-TR" w:eastAsia="tr-TR"/>
              </w:rPr>
            </w:pPr>
          </w:p>
        </w:tc>
        <w:tc>
          <w:tcPr>
            <w:tcW w:w="2268" w:type="dxa"/>
            <w:shd w:val="clear" w:color="auto" w:fill="FFFFFF"/>
            <w:noWrap/>
            <w:vAlign w:val="center"/>
          </w:tcPr>
          <w:p w:rsidR="00D2798E" w:rsidRPr="00D259FD" w:rsidRDefault="002474DF" w:rsidP="00E349DF">
            <w:pPr>
              <w:jc w:val="center"/>
              <w:rPr>
                <w:rFonts w:ascii="Hurme Geometric Sans 1" w:hAnsi="Hurme Geometric Sans 1"/>
                <w:b/>
                <w:bCs/>
                <w:sz w:val="22"/>
                <w:szCs w:val="22"/>
                <w:lang w:val="tr-TR" w:eastAsia="tr-TR"/>
              </w:rPr>
            </w:pPr>
            <w:r>
              <w:rPr>
                <w:rFonts w:ascii="Hurme Geometric Sans 1" w:hAnsi="Hurme Geometric Sans 1"/>
                <w:b/>
                <w:bCs/>
                <w:sz w:val="22"/>
                <w:szCs w:val="22"/>
                <w:lang w:val="tr-TR" w:eastAsia="tr-TR"/>
              </w:rPr>
              <w:t>435.440.000,00</w:t>
            </w:r>
          </w:p>
        </w:tc>
      </w:tr>
    </w:tbl>
    <w:p w:rsidR="00D2798E" w:rsidRPr="00360C51" w:rsidRDefault="00D2798E" w:rsidP="00D2798E">
      <w:pPr>
        <w:spacing w:before="60"/>
        <w:jc w:val="both"/>
        <w:rPr>
          <w:rFonts w:ascii="Hurme Geometric Sans 1" w:hAnsi="Hurme Geometric Sans 1"/>
          <w:bCs/>
          <w:iCs/>
          <w:color w:val="00B050"/>
          <w:sz w:val="8"/>
          <w:szCs w:val="8"/>
          <w:lang w:val="tr-TR"/>
        </w:rPr>
      </w:pPr>
    </w:p>
    <w:p w:rsidR="00551BD3" w:rsidRPr="00806309" w:rsidRDefault="00BB7A5D" w:rsidP="00551BD3">
      <w:pPr>
        <w:pStyle w:val="Balk3"/>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2</w:t>
      </w:r>
      <w:r w:rsidR="00551BD3" w:rsidRPr="00806309">
        <w:rPr>
          <w:rFonts w:ascii="Hurme Geometric Sans 1" w:hAnsi="Hurme Geometric Sans 1" w:cs="Times New Roman"/>
          <w:b/>
          <w:i w:val="0"/>
          <w:iCs/>
          <w:color w:val="943634"/>
          <w:szCs w:val="24"/>
          <w:lang w:val="tr-TR"/>
        </w:rPr>
        <w:t xml:space="preserve">- Mali Denetim Sonuçları </w:t>
      </w:r>
    </w:p>
    <w:p w:rsidR="005C34BF" w:rsidRPr="00D34DCA" w:rsidRDefault="005C34BF" w:rsidP="005C34BF">
      <w:pPr>
        <w:rPr>
          <w:rFonts w:ascii="Hurme Geometric Sans 1" w:hAnsi="Hurme Geometric Sans 1"/>
          <w:b/>
          <w:color w:val="002060"/>
          <w:szCs w:val="24"/>
          <w:lang w:val="tr-TR" w:eastAsia="ar-SA"/>
        </w:rPr>
      </w:pPr>
      <w:r w:rsidRPr="00D34DCA">
        <w:rPr>
          <w:rFonts w:ascii="Hurme Geometric Sans 1" w:hAnsi="Hurme Geometric Sans 1"/>
          <w:b/>
          <w:color w:val="002060"/>
          <w:szCs w:val="24"/>
          <w:lang w:val="tr-TR" w:eastAsia="ar-SA"/>
        </w:rPr>
        <w:t xml:space="preserve">2.1. İç Denetim </w:t>
      </w:r>
    </w:p>
    <w:p w:rsidR="00140C2A" w:rsidRPr="00C53460" w:rsidRDefault="00140C2A" w:rsidP="005C34BF">
      <w:pPr>
        <w:rPr>
          <w:rFonts w:ascii="Hurme Geometric Sans 1" w:hAnsi="Hurme Geometric Sans 1"/>
          <w:b/>
          <w:color w:val="FF0000"/>
          <w:szCs w:val="24"/>
          <w:highlight w:val="green"/>
          <w:lang w:val="tr-TR"/>
        </w:rPr>
      </w:pPr>
    </w:p>
    <w:p w:rsidR="005C34BF" w:rsidRDefault="005C34BF" w:rsidP="00EF4162">
      <w:pPr>
        <w:jc w:val="both"/>
        <w:rPr>
          <w:rFonts w:ascii="Hurme Geometric Sans 1" w:hAnsi="Hurme Geometric Sans 1"/>
          <w:szCs w:val="24"/>
          <w:lang w:val="tr-TR"/>
        </w:rPr>
      </w:pPr>
      <w:r w:rsidRPr="00D34DCA">
        <w:rPr>
          <w:rFonts w:ascii="Hurme Geometric Sans 1" w:hAnsi="Hurme Geometric Sans 1"/>
          <w:szCs w:val="24"/>
          <w:lang w:val="tr-TR"/>
        </w:rPr>
        <w:t>İç Denetim Birimince hazırlanıp Rekt</w:t>
      </w:r>
      <w:r w:rsidR="00D34DCA" w:rsidRPr="00D34DCA">
        <w:rPr>
          <w:rFonts w:ascii="Hurme Geometric Sans 1" w:hAnsi="Hurme Geometric Sans 1"/>
          <w:szCs w:val="24"/>
          <w:lang w:val="tr-TR"/>
        </w:rPr>
        <w:t xml:space="preserve">örlük Makamınca onaylanan 2021- 2023 İç Denetim Planı ve </w:t>
      </w:r>
      <w:r w:rsidR="00237BC8" w:rsidRPr="00D34DCA">
        <w:rPr>
          <w:rFonts w:ascii="Hurme Geometric Sans 1" w:hAnsi="Hurme Geometric Sans 1"/>
          <w:szCs w:val="24"/>
          <w:lang w:val="tr-TR"/>
        </w:rPr>
        <w:t>2021</w:t>
      </w:r>
      <w:r w:rsidRPr="00D34DCA">
        <w:rPr>
          <w:rFonts w:ascii="Hurme Geometric Sans 1" w:hAnsi="Hurme Geometric Sans 1"/>
          <w:szCs w:val="24"/>
          <w:lang w:val="tr-TR"/>
        </w:rPr>
        <w:t xml:space="preserve"> yılı iç denetim programında</w:t>
      </w:r>
      <w:r w:rsidR="00D34DCA">
        <w:rPr>
          <w:rFonts w:ascii="Hurme Geometric Sans 1" w:hAnsi="Hurme Geometric Sans 1"/>
          <w:szCs w:val="24"/>
          <w:lang w:val="tr-TR"/>
        </w:rPr>
        <w:t xml:space="preserve"> birimimiz harcama birimi olmadığından,</w:t>
      </w:r>
      <w:r w:rsidRPr="00D34DCA">
        <w:rPr>
          <w:rFonts w:ascii="Hurme Geometric Sans 1" w:hAnsi="Hurme Geometric Sans 1"/>
          <w:szCs w:val="24"/>
          <w:lang w:val="tr-TR"/>
        </w:rPr>
        <w:t xml:space="preserve"> </w:t>
      </w:r>
      <w:r w:rsidR="00D34DCA">
        <w:rPr>
          <w:rFonts w:ascii="Hurme Geometric Sans 1" w:hAnsi="Hurme Geometric Sans 1"/>
          <w:szCs w:val="24"/>
          <w:lang w:val="tr-TR"/>
        </w:rPr>
        <w:t>b</w:t>
      </w:r>
      <w:r w:rsidR="00EF4162" w:rsidRPr="00D34DCA">
        <w:rPr>
          <w:rFonts w:ascii="Hurme Geometric Sans 1" w:hAnsi="Hurme Geometric Sans 1"/>
          <w:szCs w:val="24"/>
          <w:lang w:val="tr-TR"/>
        </w:rPr>
        <w:t xml:space="preserve">irimimizde </w:t>
      </w:r>
      <w:r w:rsidR="00D34DCA" w:rsidRPr="00D34DCA">
        <w:rPr>
          <w:rFonts w:ascii="Hurme Geometric Sans 1" w:hAnsi="Hurme Geometric Sans 1"/>
          <w:szCs w:val="24"/>
          <w:lang w:val="tr-TR"/>
        </w:rPr>
        <w:t>denetim</w:t>
      </w:r>
      <w:r w:rsidRPr="00D34DCA">
        <w:rPr>
          <w:rFonts w:ascii="Hurme Geometric Sans 1" w:hAnsi="Hurme Geometric Sans 1"/>
          <w:szCs w:val="24"/>
          <w:lang w:val="tr-TR"/>
        </w:rPr>
        <w:t xml:space="preserve"> </w:t>
      </w:r>
      <w:r w:rsidR="00D34DCA" w:rsidRPr="00D34DCA">
        <w:rPr>
          <w:rFonts w:ascii="Hurme Geometric Sans 1" w:hAnsi="Hurme Geometric Sans 1"/>
          <w:szCs w:val="24"/>
          <w:lang w:val="tr-TR"/>
        </w:rPr>
        <w:t>yapıl</w:t>
      </w:r>
      <w:r w:rsidR="00D34DCA">
        <w:rPr>
          <w:rFonts w:ascii="Hurme Geometric Sans 1" w:hAnsi="Hurme Geometric Sans 1"/>
          <w:szCs w:val="24"/>
          <w:lang w:val="tr-TR"/>
        </w:rPr>
        <w:t>ma</w:t>
      </w:r>
      <w:r w:rsidR="00D34DCA" w:rsidRPr="00D34DCA">
        <w:rPr>
          <w:rFonts w:ascii="Hurme Geometric Sans 1" w:hAnsi="Hurme Geometric Sans 1"/>
          <w:szCs w:val="24"/>
          <w:lang w:val="tr-TR"/>
        </w:rPr>
        <w:t>mıştır.</w:t>
      </w:r>
      <w:r w:rsidR="00D34DCA">
        <w:rPr>
          <w:rFonts w:ascii="Hurme Geometric Sans 1" w:hAnsi="Hurme Geometric Sans 1"/>
          <w:szCs w:val="24"/>
          <w:lang w:val="tr-TR"/>
        </w:rPr>
        <w:t xml:space="preserve"> Ancak işletme olarak (tüm alt harcama brimlerinde) denetim yapılmaktadır.</w:t>
      </w:r>
    </w:p>
    <w:p w:rsidR="00257DD6" w:rsidRDefault="00257DD6" w:rsidP="00C12B17">
      <w:pPr>
        <w:rPr>
          <w:rFonts w:ascii="Hurme Geometric Sans 1" w:hAnsi="Hurme Geometric Sans 1"/>
          <w:b/>
          <w:color w:val="002060"/>
          <w:sz w:val="22"/>
          <w:szCs w:val="22"/>
          <w:lang w:val="tr-TR" w:eastAsia="ar-SA"/>
        </w:rPr>
      </w:pPr>
    </w:p>
    <w:p w:rsidR="00C12B17" w:rsidRPr="00C342A9" w:rsidRDefault="00C12B17" w:rsidP="00C12B17">
      <w:pPr>
        <w:rPr>
          <w:rFonts w:ascii="Hurme Geometric Sans 1" w:hAnsi="Hurme Geometric Sans 1"/>
          <w:b/>
          <w:color w:val="002060"/>
          <w:szCs w:val="24"/>
          <w:lang w:val="tr-TR" w:eastAsia="ar-SA"/>
        </w:rPr>
      </w:pPr>
      <w:r w:rsidRPr="00C342A9">
        <w:rPr>
          <w:rFonts w:ascii="Hurme Geometric Sans 1" w:hAnsi="Hurme Geometric Sans 1"/>
          <w:b/>
          <w:color w:val="002060"/>
          <w:szCs w:val="24"/>
          <w:lang w:val="tr-TR" w:eastAsia="ar-SA"/>
        </w:rPr>
        <w:t xml:space="preserve">2.2. Dış Denetim </w:t>
      </w:r>
    </w:p>
    <w:p w:rsidR="00C12B17" w:rsidRPr="00C53460" w:rsidRDefault="00C12B17" w:rsidP="00C12B17">
      <w:pPr>
        <w:rPr>
          <w:rFonts w:ascii="Hurme Geometric Sans 1" w:hAnsi="Hurme Geometric Sans 1"/>
          <w:b/>
          <w:color w:val="FF0000"/>
          <w:szCs w:val="24"/>
          <w:highlight w:val="green"/>
          <w:lang w:val="tr-TR"/>
        </w:rPr>
      </w:pPr>
    </w:p>
    <w:p w:rsidR="00536E87" w:rsidRDefault="00C342A9" w:rsidP="00C342A9">
      <w:pPr>
        <w:ind w:firstLine="360"/>
        <w:jc w:val="both"/>
        <w:rPr>
          <w:rFonts w:ascii="Hurme Geometric Sans 1" w:hAnsi="Hurme Geometric Sans 1"/>
          <w:szCs w:val="24"/>
          <w:lang w:val="tr-TR"/>
        </w:rPr>
      </w:pPr>
      <w:r>
        <w:rPr>
          <w:rFonts w:ascii="Hurme Geometric Sans 1" w:hAnsi="Hurme Geometric Sans 1"/>
          <w:szCs w:val="24"/>
          <w:lang w:val="tr-TR"/>
        </w:rPr>
        <w:t>Müdürlük olarak Harcama Birimi olmadığımızdan Sayıştay denetimi Müdürlüğümüze has yapılmamaktadır. Ancak İşletme olarak (Tüm alt harcama birimleri) her yıl Sayıştay denetimine tabidir.</w:t>
      </w:r>
    </w:p>
    <w:p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t xml:space="preserve">V- KURUMSAL KABİLİYET ve KAPASİTENİN DEĞERLENDİRİLMESİ </w:t>
      </w:r>
    </w:p>
    <w:p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1" w:name="_Toc158804409"/>
      <w:r w:rsidRPr="00F95057">
        <w:rPr>
          <w:rFonts w:ascii="Hurme Geometric Sans 1" w:hAnsi="Hurme Geometric Sans 1"/>
          <w:b/>
          <w:color w:val="0070C0"/>
          <w:sz w:val="26"/>
          <w:szCs w:val="26"/>
          <w:u w:val="single"/>
          <w:lang w:val="tr-TR"/>
        </w:rPr>
        <w:t>Üstünlükler</w:t>
      </w:r>
      <w:bookmarkEnd w:id="1"/>
    </w:p>
    <w:p w:rsidR="00D40752" w:rsidRPr="00ED2D8E" w:rsidRDefault="00ED2D8E" w:rsidP="00D40752">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Personel yapısının dinamik ve öğrenmeye açık olması.</w:t>
      </w:r>
    </w:p>
    <w:p w:rsidR="00ED2D8E" w:rsidRPr="00ED2D8E" w:rsidRDefault="00ED2D8E" w:rsidP="00D40752">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Konusunda uzman personellerin olası.</w:t>
      </w:r>
    </w:p>
    <w:p w:rsidR="00ED2D8E" w:rsidRPr="00ED2D8E" w:rsidRDefault="00ED2D8E" w:rsidP="00ED2D8E">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Merkezde ve bağlı birimlerle uyumlu çalışma ortamının olması.</w:t>
      </w:r>
    </w:p>
    <w:p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2" w:name="_Toc158804410"/>
      <w:r w:rsidRPr="00F95057">
        <w:rPr>
          <w:rFonts w:ascii="Hurme Geometric Sans 1" w:hAnsi="Hurme Geometric Sans 1"/>
          <w:i w:val="0"/>
          <w:color w:val="0070C0"/>
          <w:sz w:val="26"/>
          <w:szCs w:val="26"/>
          <w:u w:val="single"/>
          <w:lang w:val="tr-TR"/>
        </w:rPr>
        <w:t>Zayıflıklar</w:t>
      </w:r>
      <w:bookmarkEnd w:id="2"/>
    </w:p>
    <w:p w:rsidR="00D40752" w:rsidRPr="00F95057" w:rsidRDefault="00D40752" w:rsidP="00D40752">
      <w:pPr>
        <w:rPr>
          <w:rFonts w:ascii="Hurme Geometric Sans 1" w:hAnsi="Hurme Geometric Sans 1"/>
          <w:lang w:val="tr-TR"/>
        </w:rPr>
      </w:pPr>
    </w:p>
    <w:p w:rsidR="00D40752" w:rsidRPr="00F95057" w:rsidRDefault="00ED2D8E" w:rsidP="00D40752">
      <w:pPr>
        <w:numPr>
          <w:ilvl w:val="0"/>
          <w:numId w:val="7"/>
        </w:numPr>
        <w:rPr>
          <w:rFonts w:ascii="Hurme Geometric Sans 1" w:hAnsi="Hurme Geometric Sans 1"/>
          <w:lang w:val="tr-TR"/>
        </w:rPr>
      </w:pPr>
      <w:r>
        <w:rPr>
          <w:rFonts w:ascii="Hurme Geometric Sans 1" w:hAnsi="Hurme Geometric Sans 1"/>
          <w:lang w:val="tr-TR"/>
        </w:rPr>
        <w:t>Fiziki mekânın yetersiz olması.</w:t>
      </w:r>
    </w:p>
    <w:p w:rsidR="00D40752" w:rsidRPr="00F95057" w:rsidRDefault="00951F44" w:rsidP="00D40752">
      <w:pPr>
        <w:numPr>
          <w:ilvl w:val="0"/>
          <w:numId w:val="7"/>
        </w:numPr>
        <w:rPr>
          <w:rFonts w:ascii="Hurme Geometric Sans 1" w:hAnsi="Hurme Geometric Sans 1"/>
          <w:lang w:val="tr-TR"/>
        </w:rPr>
      </w:pPr>
      <w:r>
        <w:rPr>
          <w:rFonts w:ascii="Hurme Geometric Sans 1" w:hAnsi="Hurme Geometric Sans 1"/>
          <w:lang w:val="tr-TR"/>
        </w:rPr>
        <w:t>Bilgisayar, yazıcı vb. cihazların eski ve yetersiz olması.</w:t>
      </w:r>
    </w:p>
    <w:p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rsidR="00D40752" w:rsidRDefault="00ED2D8E" w:rsidP="00D40752">
      <w:pPr>
        <w:numPr>
          <w:ilvl w:val="0"/>
          <w:numId w:val="7"/>
        </w:numPr>
        <w:rPr>
          <w:rFonts w:ascii="Hurme Geometric Sans 1" w:hAnsi="Hurme Geometric Sans 1"/>
          <w:lang w:val="tr-TR"/>
        </w:rPr>
      </w:pPr>
      <w:r>
        <w:rPr>
          <w:rFonts w:ascii="Hurme Geometric Sans 1" w:hAnsi="Hurme Geometric Sans 1"/>
          <w:lang w:val="tr-TR"/>
        </w:rPr>
        <w:t>Bilgi İşlem Dairesi ile iletişim halinde çalışılıyor olması.</w:t>
      </w:r>
    </w:p>
    <w:p w:rsidR="00ED2D8E" w:rsidRDefault="00ED2D8E" w:rsidP="00D40752">
      <w:pPr>
        <w:numPr>
          <w:ilvl w:val="0"/>
          <w:numId w:val="7"/>
        </w:numPr>
        <w:rPr>
          <w:rFonts w:ascii="Hurme Geometric Sans 1" w:hAnsi="Hurme Geometric Sans 1"/>
          <w:lang w:val="tr-TR"/>
        </w:rPr>
      </w:pPr>
      <w:r>
        <w:rPr>
          <w:rFonts w:ascii="Hurme Geometric Sans 1" w:hAnsi="Hurme Geometric Sans 1"/>
          <w:lang w:val="tr-TR"/>
        </w:rPr>
        <w:t>İletişim Teknolojilerinin kolay ulaşılabiliyor olması.</w:t>
      </w:r>
    </w:p>
    <w:p w:rsidR="00ED2D8E"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Başka Kurumlar ile bilgi paylaşımının kolay sağlanabiliyor olması.</w:t>
      </w:r>
    </w:p>
    <w:p w:rsidR="00D40752"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Bilgiye ulaşabilmek için teknolojinin gelişmiş olması.</w:t>
      </w:r>
    </w:p>
    <w:p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rsidR="00D40752" w:rsidRPr="00F95057" w:rsidRDefault="00D40752" w:rsidP="00D40752">
      <w:pPr>
        <w:rPr>
          <w:rFonts w:ascii="Hurme Geometric Sans 1" w:hAnsi="Hurme Geometric Sans 1"/>
          <w:lang w:val="tr-TR"/>
        </w:rPr>
      </w:pPr>
    </w:p>
    <w:p w:rsidR="00D40752"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Mevzuatlarda sürekli yapılan değişiklikler.</w:t>
      </w:r>
    </w:p>
    <w:p w:rsidR="00D40752" w:rsidRDefault="00637521" w:rsidP="00D40752">
      <w:pPr>
        <w:numPr>
          <w:ilvl w:val="0"/>
          <w:numId w:val="7"/>
        </w:numPr>
        <w:rPr>
          <w:rFonts w:ascii="Hurme Geometric Sans 1" w:hAnsi="Hurme Geometric Sans 1"/>
          <w:lang w:val="tr-TR"/>
        </w:rPr>
      </w:pPr>
      <w:r>
        <w:rPr>
          <w:rFonts w:ascii="Hurme Geometric Sans 1" w:hAnsi="Hurme Geometric Sans 1"/>
          <w:lang w:val="tr-TR"/>
        </w:rPr>
        <w:t>Nitelikli personellerin ayrılması sonucu oluşan aksaklıklar.</w:t>
      </w:r>
    </w:p>
    <w:p w:rsidR="00551BD3" w:rsidRPr="00195606" w:rsidRDefault="00551BD3" w:rsidP="00551BD3">
      <w:pPr>
        <w:pStyle w:val="Balk1"/>
        <w:spacing w:before="100" w:beforeAutospacing="1" w:after="100" w:afterAutospacing="1"/>
        <w:ind w:left="360" w:hanging="360"/>
        <w:jc w:val="both"/>
        <w:rPr>
          <w:rFonts w:ascii="Hurme Geometric Sans 1" w:hAnsi="Hurme Geometric Sans 1"/>
          <w:color w:val="984806" w:themeColor="accent6" w:themeShade="80"/>
          <w:sz w:val="24"/>
          <w:szCs w:val="24"/>
          <w:lang w:val="tr-TR"/>
        </w:rPr>
      </w:pPr>
      <w:r w:rsidRPr="00195606">
        <w:rPr>
          <w:rFonts w:ascii="Hurme Geometric Sans 1" w:hAnsi="Hurme Geometric Sans 1"/>
          <w:color w:val="984806" w:themeColor="accent6" w:themeShade="80"/>
          <w:sz w:val="24"/>
          <w:szCs w:val="24"/>
          <w:lang w:val="tr-TR"/>
        </w:rPr>
        <w:t xml:space="preserve">V- </w:t>
      </w:r>
      <w:bookmarkStart w:id="3" w:name="_Toc158804412"/>
      <w:r w:rsidRPr="00195606">
        <w:rPr>
          <w:rFonts w:ascii="Hurme Geometric Sans 1" w:hAnsi="Hurme Geometric Sans 1"/>
          <w:color w:val="984806" w:themeColor="accent6" w:themeShade="80"/>
          <w:sz w:val="24"/>
          <w:szCs w:val="24"/>
          <w:lang w:val="tr-TR"/>
        </w:rPr>
        <w:t>ÖNERİ VE TEDBİRLER</w:t>
      </w:r>
      <w:bookmarkEnd w:id="3"/>
    </w:p>
    <w:p w:rsidR="00C81B11" w:rsidRDefault="003703F2" w:rsidP="003703F2">
      <w:pPr>
        <w:spacing w:line="288" w:lineRule="auto"/>
        <w:ind w:firstLine="360"/>
        <w:jc w:val="both"/>
        <w:rPr>
          <w:rFonts w:ascii="Hurme Geometric Sans 1" w:hAnsi="Hurme Geometric Sans 1"/>
          <w:szCs w:val="24"/>
          <w:lang w:val="tr-TR"/>
        </w:rPr>
      </w:pPr>
      <w:r>
        <w:rPr>
          <w:rFonts w:ascii="Hurme Geometric Sans 1" w:hAnsi="Hurme Geometric Sans 1"/>
          <w:szCs w:val="24"/>
          <w:lang w:val="tr-TR"/>
        </w:rPr>
        <w:t>Bilgisayar, yazıcı vb. cihazların yeni teknoloji ürünler ile değiştirilmesinin sağlanması. Nitelikli personeller ile birimin takviye edilmesi. Çalışma ortamlarının ve aydınlatma sistemlerinin iyileştirlmesi için gerekli çalışmaların yapılması sağlanmalıdır.</w:t>
      </w:r>
      <w:r w:rsidR="009C21C4">
        <w:rPr>
          <w:rFonts w:ascii="Hurme Geometric Sans 1" w:hAnsi="Hurme Geometric Sans 1"/>
          <w:szCs w:val="24"/>
          <w:lang w:val="tr-TR"/>
        </w:rPr>
        <w:t xml:space="preserve"> </w:t>
      </w:r>
    </w:p>
    <w:p w:rsidR="009C21C4" w:rsidRPr="00806309" w:rsidRDefault="009C21C4" w:rsidP="003703F2">
      <w:pPr>
        <w:spacing w:line="288" w:lineRule="auto"/>
        <w:ind w:firstLine="360"/>
        <w:jc w:val="both"/>
        <w:rPr>
          <w:rFonts w:ascii="Hurme Geometric Sans 1" w:hAnsi="Hurme Geometric Sans 1"/>
          <w:szCs w:val="24"/>
          <w:lang w:val="tr-TR"/>
        </w:rPr>
      </w:pPr>
      <w:r>
        <w:rPr>
          <w:rFonts w:ascii="Hurme Geometric Sans 1" w:hAnsi="Hurme Geometric Sans 1"/>
          <w:szCs w:val="24"/>
          <w:lang w:val="tr-TR"/>
        </w:rPr>
        <w:t>Döner Sermaye İşletme Müdürlüğü, hesap verebilirlilik prensipleri doğrultusunda görev bilinciyle hareket etmektedir.</w:t>
      </w:r>
    </w:p>
    <w:bookmarkStart w:id="4" w:name="_GoBack"/>
    <w:bookmarkEnd w:id="4"/>
    <w:p w:rsidR="00572C71" w:rsidRPr="00F95057" w:rsidRDefault="00A70D5C"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tr-TR"/>
        </w:rPr>
        <w:lastRenderedPageBreak/>
        <mc:AlternateContent>
          <mc:Choice Requires="wps">
            <w:drawing>
              <wp:anchor distT="0" distB="0" distL="114300" distR="114300" simplePos="0" relativeHeight="251693568" behindDoc="0" locked="0" layoutInCell="1" allowOverlap="1">
                <wp:simplePos x="0" y="0"/>
                <wp:positionH relativeFrom="column">
                  <wp:posOffset>3879215</wp:posOffset>
                </wp:positionH>
                <wp:positionV relativeFrom="paragraph">
                  <wp:posOffset>-62230</wp:posOffset>
                </wp:positionV>
                <wp:extent cx="2820670" cy="741680"/>
                <wp:effectExtent l="7620" t="12700" r="10160" b="16954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3336A8" w:rsidRPr="00ED4442" w:rsidRDefault="003336A8">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5" o:spid="_x0000_s1051" type="#_x0000_t62" style="position:absolute;left:0;text-align:left;margin-left:305.45pt;margin-top:-4.9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" fillcolor="yellow">
                <v:textbox>
                  <w:txbxContent>
                    <w:p w:rsidR="003336A8" w:rsidRPr="00ED4442" w:rsidRDefault="003336A8">
                      <w:pPr>
                        <w:rPr>
                          <w:lang w:val="tr-TR"/>
                        </w:rPr>
                      </w:pPr>
                      <w:r>
                        <w:rPr>
                          <w:lang w:val="tr-TR"/>
                        </w:rPr>
                        <w:t>*Güvence beyanı, harcama yetkilisi tarafından ıslak imza ile imzalanıp, taranıp, rapora eklenecek.</w:t>
                      </w:r>
                    </w:p>
                  </w:txbxContent>
                </v:textbox>
              </v:shape>
            </w:pict>
          </mc:Fallback>
        </mc:AlternateConten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5"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5"/>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101FE9">
        <w:rPr>
          <w:rFonts w:ascii="Hurme Geometric Sans 1" w:hAnsi="Hurme Geometric Sans 1"/>
          <w:sz w:val="22"/>
          <w:szCs w:val="22"/>
          <w:lang w:val="tr-TR" w:eastAsia="tr-TR"/>
        </w:rPr>
        <w:t>2</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207066"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3703F2">
        <w:rPr>
          <w:rFonts w:ascii="Hurme Geometric Sans 1" w:hAnsi="Hurme Geometric Sans 1"/>
          <w:color w:val="FF0000"/>
          <w:sz w:val="22"/>
          <w:szCs w:val="22"/>
        </w:rPr>
        <w:t>Not: Birimimizin harcama birimi olmaması nedeni ile, harcama yetkilisi de olmadığından imzalanmamıştır.</w:t>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A70D5C">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simplePos x="0" y="0"/>
                <wp:positionH relativeFrom="column">
                  <wp:posOffset>1621790</wp:posOffset>
                </wp:positionH>
                <wp:positionV relativeFrom="paragraph">
                  <wp:posOffset>76835</wp:posOffset>
                </wp:positionV>
                <wp:extent cx="4781550" cy="895350"/>
                <wp:effectExtent l="7620" t="3138170" r="11430" b="508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3944"/>
                            <a:gd name="adj2" fmla="val -396597"/>
                            <a:gd name="adj3" fmla="val 16667"/>
                          </a:avLst>
                        </a:prstGeom>
                        <a:solidFill>
                          <a:srgbClr val="FFFF00"/>
                        </a:solidFill>
                        <a:ln w="9525">
                          <a:solidFill>
                            <a:srgbClr val="000000"/>
                          </a:solidFill>
                          <a:miter lim="800000"/>
                          <a:headEnd/>
                          <a:tailEnd/>
                        </a:ln>
                      </wps:spPr>
                      <wps:txbx>
                        <w:txbxContent>
                          <w:p w:rsidR="003336A8" w:rsidRDefault="003336A8">
                            <w:pPr>
                              <w:rPr>
                                <w:lang w:val="tr-TR"/>
                              </w:rPr>
                            </w:pPr>
                            <w:r w:rsidRPr="00F9651F">
                              <w:rPr>
                                <w:lang w:val="tr-TR"/>
                              </w:rPr>
                              <w:t xml:space="preserve">*“Yıl içinde harcama yetkilisi değişmişse </w:t>
                            </w:r>
                          </w:p>
                          <w:p w:rsidR="003336A8" w:rsidRPr="00F9651F" w:rsidRDefault="003336A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0" o:spid="_x0000_s1052" type="#_x0000_t62" style="position:absolute;left:0;text-align:left;margin-left:127.7pt;margin-top:6.0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" adj="18132,-74865" fillcolor="yellow">
                <v:textbox>
                  <w:txbxContent>
                    <w:p w:rsidR="003336A8" w:rsidRDefault="003336A8">
                      <w:pPr>
                        <w:rPr>
                          <w:lang w:val="tr-TR"/>
                        </w:rPr>
                      </w:pPr>
                      <w:r w:rsidRPr="00F9651F">
                        <w:rPr>
                          <w:lang w:val="tr-TR"/>
                        </w:rPr>
                        <w:t xml:space="preserve">*“Yıl içinde harcama yetkilisi değişmişse </w:t>
                      </w:r>
                    </w:p>
                    <w:p w:rsidR="003336A8" w:rsidRPr="00F9651F" w:rsidRDefault="003336A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71B" w:rsidRDefault="0070071B">
      <w:r>
        <w:separator/>
      </w:r>
    </w:p>
  </w:endnote>
  <w:endnote w:type="continuationSeparator" w:id="0">
    <w:p w:rsidR="0070071B" w:rsidRDefault="007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altName w:val="Arial"/>
    <w:panose1 w:val="00000000000000000000"/>
    <w:charset w:val="00"/>
    <w:family w:val="swiss"/>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A8" w:rsidRPr="00555899" w:rsidRDefault="003336A8"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D67AF9" w:rsidRPr="00D67AF9">
      <w:rPr>
        <w:rFonts w:ascii="Hurme Geometric Sans 1" w:hAnsi="Hurme Geometric Sans 1"/>
        <w:b/>
        <w:noProof/>
        <w:color w:val="0070C0"/>
        <w:lang w:val="tr-TR"/>
      </w:rPr>
      <w:t>11</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rsidR="003336A8" w:rsidRPr="00FC4E40" w:rsidRDefault="003336A8" w:rsidP="00FC4E40">
    <w:pPr>
      <w:pStyle w:val="AltBilgi"/>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A8" w:rsidRDefault="003336A8">
    <w:pPr>
      <w:pStyle w:val="AltBilgi"/>
      <w:jc w:val="center"/>
    </w:pPr>
  </w:p>
  <w:p w:rsidR="003336A8" w:rsidRDefault="003336A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71B" w:rsidRDefault="0070071B">
      <w:r>
        <w:separator/>
      </w:r>
    </w:p>
  </w:footnote>
  <w:footnote w:type="continuationSeparator" w:id="0">
    <w:p w:rsidR="0070071B" w:rsidRDefault="00700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A8" w:rsidRDefault="003336A8" w:rsidP="00ED0D01">
    <w:pPr>
      <w:pStyle w:val="stBilgi"/>
      <w:pBdr>
        <w:bottom w:val="thickThinSmallGap" w:sz="24" w:space="1" w:color="622423"/>
      </w:pBdr>
      <w:jc w:val="center"/>
      <w:rPr>
        <w:rFonts w:ascii="Cambria" w:hAnsi="Cambria"/>
        <w:b/>
        <w:color w:val="0070C0"/>
        <w:szCs w:val="24"/>
      </w:rPr>
    </w:pPr>
  </w:p>
  <w:p w:rsidR="003336A8" w:rsidRPr="003B4B4C" w:rsidRDefault="003336A8"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Döner Sermaye İşletme Müdürlüğü 2021</w:t>
    </w:r>
    <w:r w:rsidRPr="003B4B4C">
      <w:rPr>
        <w:rFonts w:ascii="Hurme Geometric Sans 1" w:hAnsi="Hurme Geometric Sans 1"/>
        <w:b/>
        <w:color w:val="0070C0"/>
        <w:szCs w:val="24"/>
      </w:rPr>
      <w:t xml:space="preserve"> Birim Faaliyet Raporu</w:t>
    </w:r>
  </w:p>
  <w:p w:rsidR="003336A8" w:rsidRPr="00BC4011" w:rsidRDefault="003336A8"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A8" w:rsidRDefault="003336A8">
    <w:pPr>
      <w:pStyle w:val="stBilgi"/>
    </w:pPr>
  </w:p>
  <w:p w:rsidR="003336A8" w:rsidRDefault="003336A8"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3C45682B"/>
    <w:multiLevelType w:val="hybridMultilevel"/>
    <w:tmpl w:val="735AA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9701E1D"/>
    <w:multiLevelType w:val="multilevel"/>
    <w:tmpl w:val="C5F86318"/>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20"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CE2429"/>
    <w:multiLevelType w:val="hybridMultilevel"/>
    <w:tmpl w:val="D6842F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C212AB"/>
    <w:multiLevelType w:val="hybridMultilevel"/>
    <w:tmpl w:val="ABA09F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6"/>
  </w:num>
  <w:num w:numId="2">
    <w:abstractNumId w:val="13"/>
  </w:num>
  <w:num w:numId="3">
    <w:abstractNumId w:val="1"/>
  </w:num>
  <w:num w:numId="4">
    <w:abstractNumId w:val="2"/>
  </w:num>
  <w:num w:numId="5">
    <w:abstractNumId w:val="7"/>
  </w:num>
  <w:num w:numId="6">
    <w:abstractNumId w:val="30"/>
  </w:num>
  <w:num w:numId="7">
    <w:abstractNumId w:val="27"/>
  </w:num>
  <w:num w:numId="8">
    <w:abstractNumId w:val="31"/>
  </w:num>
  <w:num w:numId="9">
    <w:abstractNumId w:val="4"/>
  </w:num>
  <w:num w:numId="10">
    <w:abstractNumId w:val="32"/>
  </w:num>
  <w:num w:numId="11">
    <w:abstractNumId w:val="18"/>
  </w:num>
  <w:num w:numId="12">
    <w:abstractNumId w:val="9"/>
  </w:num>
  <w:num w:numId="13">
    <w:abstractNumId w:val="23"/>
  </w:num>
  <w:num w:numId="14">
    <w:abstractNumId w:val="24"/>
  </w:num>
  <w:num w:numId="15">
    <w:abstractNumId w:val="0"/>
  </w:num>
  <w:num w:numId="16">
    <w:abstractNumId w:val="10"/>
  </w:num>
  <w:num w:numId="17">
    <w:abstractNumId w:val="5"/>
  </w:num>
  <w:num w:numId="18">
    <w:abstractNumId w:val="11"/>
  </w:num>
  <w:num w:numId="19">
    <w:abstractNumId w:val="16"/>
  </w:num>
  <w:num w:numId="20">
    <w:abstractNumId w:val="6"/>
  </w:num>
  <w:num w:numId="21">
    <w:abstractNumId w:val="8"/>
  </w:num>
  <w:num w:numId="22">
    <w:abstractNumId w:val="21"/>
  </w:num>
  <w:num w:numId="23">
    <w:abstractNumId w:val="12"/>
  </w:num>
  <w:num w:numId="24">
    <w:abstractNumId w:val="22"/>
  </w:num>
  <w:num w:numId="25">
    <w:abstractNumId w:val="20"/>
  </w:num>
  <w:num w:numId="26">
    <w:abstractNumId w:val="17"/>
  </w:num>
  <w:num w:numId="27">
    <w:abstractNumId w:val="3"/>
  </w:num>
  <w:num w:numId="28">
    <w:abstractNumId w:val="19"/>
  </w:num>
  <w:num w:numId="29">
    <w:abstractNumId w:val="29"/>
  </w:num>
  <w:num w:numId="30">
    <w:abstractNumId w:val="14"/>
  </w:num>
  <w:num w:numId="31">
    <w:abstractNumId w:val="15"/>
  </w:num>
  <w:num w:numId="32">
    <w:abstractNumId w:val="25"/>
  </w:num>
  <w:num w:numId="3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42C3"/>
    <w:rsid w:val="0000461A"/>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3B94"/>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36C6"/>
    <w:rsid w:val="000438B1"/>
    <w:rsid w:val="00044445"/>
    <w:rsid w:val="00044D4C"/>
    <w:rsid w:val="00045B2D"/>
    <w:rsid w:val="00046AD0"/>
    <w:rsid w:val="00047065"/>
    <w:rsid w:val="00047C48"/>
    <w:rsid w:val="00047EA7"/>
    <w:rsid w:val="000505AD"/>
    <w:rsid w:val="000514F3"/>
    <w:rsid w:val="0005184B"/>
    <w:rsid w:val="00051DFF"/>
    <w:rsid w:val="00051FB6"/>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3353"/>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951"/>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44CF"/>
    <w:rsid w:val="000D4B97"/>
    <w:rsid w:val="000D5AAE"/>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17959"/>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AB1"/>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476F4"/>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67C99"/>
    <w:rsid w:val="001711E0"/>
    <w:rsid w:val="001716B1"/>
    <w:rsid w:val="00171BB1"/>
    <w:rsid w:val="00173310"/>
    <w:rsid w:val="0017416B"/>
    <w:rsid w:val="0017453A"/>
    <w:rsid w:val="0017582F"/>
    <w:rsid w:val="00175C22"/>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606"/>
    <w:rsid w:val="00195ABF"/>
    <w:rsid w:val="00195AF3"/>
    <w:rsid w:val="00195B46"/>
    <w:rsid w:val="0019623A"/>
    <w:rsid w:val="00196932"/>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66"/>
    <w:rsid w:val="002070CF"/>
    <w:rsid w:val="002070DE"/>
    <w:rsid w:val="002077B8"/>
    <w:rsid w:val="00207A48"/>
    <w:rsid w:val="00210B22"/>
    <w:rsid w:val="00210C85"/>
    <w:rsid w:val="0021197C"/>
    <w:rsid w:val="00212CB3"/>
    <w:rsid w:val="00212DC1"/>
    <w:rsid w:val="00213044"/>
    <w:rsid w:val="00213486"/>
    <w:rsid w:val="00214470"/>
    <w:rsid w:val="0021458C"/>
    <w:rsid w:val="00214811"/>
    <w:rsid w:val="002149D1"/>
    <w:rsid w:val="00214D3F"/>
    <w:rsid w:val="002155BF"/>
    <w:rsid w:val="002166AD"/>
    <w:rsid w:val="00216DBD"/>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474D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2DC"/>
    <w:rsid w:val="002D2F79"/>
    <w:rsid w:val="002D3D28"/>
    <w:rsid w:val="002D4D12"/>
    <w:rsid w:val="002D4D8B"/>
    <w:rsid w:val="002D4ECA"/>
    <w:rsid w:val="002D5630"/>
    <w:rsid w:val="002D6A3D"/>
    <w:rsid w:val="002D7331"/>
    <w:rsid w:val="002D79A6"/>
    <w:rsid w:val="002E0A29"/>
    <w:rsid w:val="002E20DA"/>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55A0"/>
    <w:rsid w:val="002F62A4"/>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1048C"/>
    <w:rsid w:val="0031257D"/>
    <w:rsid w:val="00313CB6"/>
    <w:rsid w:val="00313E3D"/>
    <w:rsid w:val="00314BB6"/>
    <w:rsid w:val="00315677"/>
    <w:rsid w:val="00315EB9"/>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6A8"/>
    <w:rsid w:val="00333AF5"/>
    <w:rsid w:val="00333DFC"/>
    <w:rsid w:val="003347D5"/>
    <w:rsid w:val="003349E6"/>
    <w:rsid w:val="003359CB"/>
    <w:rsid w:val="003360B0"/>
    <w:rsid w:val="0033679F"/>
    <w:rsid w:val="00336CD6"/>
    <w:rsid w:val="00336D3D"/>
    <w:rsid w:val="00336F42"/>
    <w:rsid w:val="003373AF"/>
    <w:rsid w:val="0033784E"/>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15B2"/>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03F2"/>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6172"/>
    <w:rsid w:val="003A642F"/>
    <w:rsid w:val="003A65F9"/>
    <w:rsid w:val="003A6791"/>
    <w:rsid w:val="003A72B8"/>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3134"/>
    <w:rsid w:val="00443BA5"/>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502"/>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6B7"/>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A2E"/>
    <w:rsid w:val="004A04CF"/>
    <w:rsid w:val="004A0A64"/>
    <w:rsid w:val="004A0F0A"/>
    <w:rsid w:val="004A1666"/>
    <w:rsid w:val="004A1978"/>
    <w:rsid w:val="004A244E"/>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646"/>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724"/>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538"/>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5A8E"/>
    <w:rsid w:val="005476C6"/>
    <w:rsid w:val="0054780E"/>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7AD"/>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D28"/>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2324"/>
    <w:rsid w:val="00623A20"/>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521"/>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C53"/>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14AA"/>
    <w:rsid w:val="006A239C"/>
    <w:rsid w:val="006A2AE5"/>
    <w:rsid w:val="006A3403"/>
    <w:rsid w:val="006A4239"/>
    <w:rsid w:val="006A45CF"/>
    <w:rsid w:val="006A46E4"/>
    <w:rsid w:val="006A61EE"/>
    <w:rsid w:val="006A6733"/>
    <w:rsid w:val="006A7AE3"/>
    <w:rsid w:val="006B1198"/>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8FF"/>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071B"/>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5BD9"/>
    <w:rsid w:val="00746161"/>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3A9D"/>
    <w:rsid w:val="00764EB6"/>
    <w:rsid w:val="007657CF"/>
    <w:rsid w:val="00765BCA"/>
    <w:rsid w:val="00765E11"/>
    <w:rsid w:val="00765EDA"/>
    <w:rsid w:val="00766A5E"/>
    <w:rsid w:val="007678C8"/>
    <w:rsid w:val="0077006B"/>
    <w:rsid w:val="007701A9"/>
    <w:rsid w:val="007703A6"/>
    <w:rsid w:val="00770532"/>
    <w:rsid w:val="007708FD"/>
    <w:rsid w:val="00770A04"/>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B53"/>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14FE"/>
    <w:rsid w:val="007C1B56"/>
    <w:rsid w:val="007C1D41"/>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4B2"/>
    <w:rsid w:val="007D371C"/>
    <w:rsid w:val="007D3745"/>
    <w:rsid w:val="007D3B77"/>
    <w:rsid w:val="007D4293"/>
    <w:rsid w:val="007D4538"/>
    <w:rsid w:val="007D4AA8"/>
    <w:rsid w:val="007D5066"/>
    <w:rsid w:val="007D6859"/>
    <w:rsid w:val="007D696B"/>
    <w:rsid w:val="007D69CC"/>
    <w:rsid w:val="007D6C90"/>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C29"/>
    <w:rsid w:val="0083791B"/>
    <w:rsid w:val="00840B96"/>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519A"/>
    <w:rsid w:val="0085538B"/>
    <w:rsid w:val="008565CA"/>
    <w:rsid w:val="008566EA"/>
    <w:rsid w:val="00860AF4"/>
    <w:rsid w:val="00860EC8"/>
    <w:rsid w:val="00862608"/>
    <w:rsid w:val="00862C20"/>
    <w:rsid w:val="008637DB"/>
    <w:rsid w:val="00864894"/>
    <w:rsid w:val="00864E4C"/>
    <w:rsid w:val="00864F7B"/>
    <w:rsid w:val="00865513"/>
    <w:rsid w:val="00865740"/>
    <w:rsid w:val="00865F09"/>
    <w:rsid w:val="008675CA"/>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8AD"/>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4EC"/>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87"/>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AFA"/>
    <w:rsid w:val="00931C7E"/>
    <w:rsid w:val="009322BF"/>
    <w:rsid w:val="0093247B"/>
    <w:rsid w:val="00932F87"/>
    <w:rsid w:val="009332DD"/>
    <w:rsid w:val="0093388C"/>
    <w:rsid w:val="00933BEA"/>
    <w:rsid w:val="00934720"/>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DF2"/>
    <w:rsid w:val="00951EED"/>
    <w:rsid w:val="00951F44"/>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1E8"/>
    <w:rsid w:val="00981DEB"/>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1C4"/>
    <w:rsid w:val="009C262D"/>
    <w:rsid w:val="009C2FE2"/>
    <w:rsid w:val="009C33B8"/>
    <w:rsid w:val="009C3410"/>
    <w:rsid w:val="009C4072"/>
    <w:rsid w:val="009C42A4"/>
    <w:rsid w:val="009C5025"/>
    <w:rsid w:val="009C546C"/>
    <w:rsid w:val="009C55F9"/>
    <w:rsid w:val="009C617B"/>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279BC"/>
    <w:rsid w:val="00A30467"/>
    <w:rsid w:val="00A306EC"/>
    <w:rsid w:val="00A31229"/>
    <w:rsid w:val="00A3125B"/>
    <w:rsid w:val="00A313FA"/>
    <w:rsid w:val="00A31DF7"/>
    <w:rsid w:val="00A327E6"/>
    <w:rsid w:val="00A350CB"/>
    <w:rsid w:val="00A35B3F"/>
    <w:rsid w:val="00A37B78"/>
    <w:rsid w:val="00A40415"/>
    <w:rsid w:val="00A40815"/>
    <w:rsid w:val="00A4095D"/>
    <w:rsid w:val="00A40E4B"/>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D5C"/>
    <w:rsid w:val="00A70E1D"/>
    <w:rsid w:val="00A719C8"/>
    <w:rsid w:val="00A7243E"/>
    <w:rsid w:val="00A72529"/>
    <w:rsid w:val="00A7285D"/>
    <w:rsid w:val="00A73B77"/>
    <w:rsid w:val="00A73F5D"/>
    <w:rsid w:val="00A7400A"/>
    <w:rsid w:val="00A74516"/>
    <w:rsid w:val="00A74616"/>
    <w:rsid w:val="00A746A1"/>
    <w:rsid w:val="00A7515B"/>
    <w:rsid w:val="00A77487"/>
    <w:rsid w:val="00A77819"/>
    <w:rsid w:val="00A778B3"/>
    <w:rsid w:val="00A80088"/>
    <w:rsid w:val="00A8010B"/>
    <w:rsid w:val="00A8044D"/>
    <w:rsid w:val="00A806B6"/>
    <w:rsid w:val="00A81409"/>
    <w:rsid w:val="00A81CD1"/>
    <w:rsid w:val="00A82028"/>
    <w:rsid w:val="00A82FAF"/>
    <w:rsid w:val="00A839E3"/>
    <w:rsid w:val="00A83B14"/>
    <w:rsid w:val="00A84449"/>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E7D33"/>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1E84"/>
    <w:rsid w:val="00B02380"/>
    <w:rsid w:val="00B02704"/>
    <w:rsid w:val="00B0341E"/>
    <w:rsid w:val="00B0424D"/>
    <w:rsid w:val="00B043F4"/>
    <w:rsid w:val="00B0553C"/>
    <w:rsid w:val="00B05986"/>
    <w:rsid w:val="00B06D44"/>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734"/>
    <w:rsid w:val="00B15BF4"/>
    <w:rsid w:val="00B160A3"/>
    <w:rsid w:val="00B16387"/>
    <w:rsid w:val="00B16498"/>
    <w:rsid w:val="00B16E50"/>
    <w:rsid w:val="00B17204"/>
    <w:rsid w:val="00B17988"/>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462"/>
    <w:rsid w:val="00B4781B"/>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71A5"/>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75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6333"/>
    <w:rsid w:val="00C07DBF"/>
    <w:rsid w:val="00C10400"/>
    <w:rsid w:val="00C106E6"/>
    <w:rsid w:val="00C114B6"/>
    <w:rsid w:val="00C11926"/>
    <w:rsid w:val="00C11C4F"/>
    <w:rsid w:val="00C11F0D"/>
    <w:rsid w:val="00C12B17"/>
    <w:rsid w:val="00C1433B"/>
    <w:rsid w:val="00C14779"/>
    <w:rsid w:val="00C1478A"/>
    <w:rsid w:val="00C14D86"/>
    <w:rsid w:val="00C15AD9"/>
    <w:rsid w:val="00C15F25"/>
    <w:rsid w:val="00C160AB"/>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7EE"/>
    <w:rsid w:val="00C342A9"/>
    <w:rsid w:val="00C34320"/>
    <w:rsid w:val="00C350EC"/>
    <w:rsid w:val="00C36532"/>
    <w:rsid w:val="00C365B8"/>
    <w:rsid w:val="00C37A86"/>
    <w:rsid w:val="00C37D2D"/>
    <w:rsid w:val="00C37F72"/>
    <w:rsid w:val="00C40647"/>
    <w:rsid w:val="00C40959"/>
    <w:rsid w:val="00C415A1"/>
    <w:rsid w:val="00C41640"/>
    <w:rsid w:val="00C41862"/>
    <w:rsid w:val="00C41B95"/>
    <w:rsid w:val="00C41B9B"/>
    <w:rsid w:val="00C41D2A"/>
    <w:rsid w:val="00C430EE"/>
    <w:rsid w:val="00C43AAA"/>
    <w:rsid w:val="00C43C64"/>
    <w:rsid w:val="00C456B7"/>
    <w:rsid w:val="00C45F5A"/>
    <w:rsid w:val="00C46174"/>
    <w:rsid w:val="00C46813"/>
    <w:rsid w:val="00C46D77"/>
    <w:rsid w:val="00C47930"/>
    <w:rsid w:val="00C51EAB"/>
    <w:rsid w:val="00C53460"/>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3BD7"/>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2FF9"/>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CF"/>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2798E"/>
    <w:rsid w:val="00D30AC2"/>
    <w:rsid w:val="00D312B1"/>
    <w:rsid w:val="00D31C6F"/>
    <w:rsid w:val="00D32823"/>
    <w:rsid w:val="00D3305F"/>
    <w:rsid w:val="00D3341C"/>
    <w:rsid w:val="00D34106"/>
    <w:rsid w:val="00D34D1E"/>
    <w:rsid w:val="00D34DCA"/>
    <w:rsid w:val="00D359B3"/>
    <w:rsid w:val="00D360DA"/>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67AF9"/>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F88"/>
    <w:rsid w:val="00D85B27"/>
    <w:rsid w:val="00D86049"/>
    <w:rsid w:val="00D860ED"/>
    <w:rsid w:val="00D86E2D"/>
    <w:rsid w:val="00D86E57"/>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36B"/>
    <w:rsid w:val="00DA0B2C"/>
    <w:rsid w:val="00DA17CB"/>
    <w:rsid w:val="00DA18EE"/>
    <w:rsid w:val="00DA18FC"/>
    <w:rsid w:val="00DA210E"/>
    <w:rsid w:val="00DA45EE"/>
    <w:rsid w:val="00DA4EB3"/>
    <w:rsid w:val="00DA5F84"/>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824"/>
    <w:rsid w:val="00DC7AEA"/>
    <w:rsid w:val="00DC7B4F"/>
    <w:rsid w:val="00DC7D92"/>
    <w:rsid w:val="00DD041B"/>
    <w:rsid w:val="00DD0987"/>
    <w:rsid w:val="00DD10B2"/>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9DF"/>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A8E"/>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425E"/>
    <w:rsid w:val="00EC6D39"/>
    <w:rsid w:val="00ED0D01"/>
    <w:rsid w:val="00ED17D5"/>
    <w:rsid w:val="00ED2D8E"/>
    <w:rsid w:val="00ED3E2D"/>
    <w:rsid w:val="00ED4129"/>
    <w:rsid w:val="00ED4442"/>
    <w:rsid w:val="00ED4950"/>
    <w:rsid w:val="00ED4E07"/>
    <w:rsid w:val="00ED5294"/>
    <w:rsid w:val="00ED5C42"/>
    <w:rsid w:val="00ED63D7"/>
    <w:rsid w:val="00ED691D"/>
    <w:rsid w:val="00EE01C8"/>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1A63"/>
    <w:rsid w:val="00F4387E"/>
    <w:rsid w:val="00F43FB8"/>
    <w:rsid w:val="00F44E74"/>
    <w:rsid w:val="00F45808"/>
    <w:rsid w:val="00F45C35"/>
    <w:rsid w:val="00F46526"/>
    <w:rsid w:val="00F468B3"/>
    <w:rsid w:val="00F472D9"/>
    <w:rsid w:val="00F4768F"/>
    <w:rsid w:val="00F50151"/>
    <w:rsid w:val="00F50205"/>
    <w:rsid w:val="00F50ECB"/>
    <w:rsid w:val="00F5137A"/>
    <w:rsid w:val="00F51C0F"/>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2D"/>
    <w:rsid w:val="00F642C6"/>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09D"/>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2518a"/>
    </o:shapedefaults>
    <o:shapelayout v:ext="edit">
      <o:idmap v:ext="edit" data="1"/>
    </o:shapelayout>
  </w:shapeDefaults>
  <w:decimalSymbol w:val=","/>
  <w:listSeparator w:val=";"/>
  <w14:docId w14:val="71D0FC6F"/>
  <w15:docId w15:val="{88B045B9-2C3B-4350-9603-B92DEF71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link w:val="Balk3Char"/>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alk3Char">
    <w:name w:val="Başlık 3 Char"/>
    <w:basedOn w:val="VarsaylanParagrafYazTipi"/>
    <w:link w:val="Balk3"/>
    <w:rsid w:val="00D2798E"/>
    <w:rPr>
      <w:rFonts w:ascii="Arial" w:eastAsia="Times New Roman" w:hAnsi="Arial" w:cs="Arial"/>
      <w:i/>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38678281">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2976</Words>
  <Characters>16965</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19902</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DönerSermayeHukuk</cp:lastModifiedBy>
  <cp:revision>7</cp:revision>
  <cp:lastPrinted>2022-01-05T07:59:00Z</cp:lastPrinted>
  <dcterms:created xsi:type="dcterms:W3CDTF">2022-01-05T07:13:00Z</dcterms:created>
  <dcterms:modified xsi:type="dcterms:W3CDTF">2022-09-29T05:18:00Z</dcterms:modified>
</cp:coreProperties>
</file>