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469E" w14:textId="77777777" w:rsidR="00156B95" w:rsidRPr="00562C11" w:rsidRDefault="00156B95" w:rsidP="00156B95">
      <w:pPr>
        <w:snapToGrid w:val="0"/>
        <w:contextualSpacing/>
        <w:rPr>
          <w:rFonts w:ascii="Myriad Pro" w:eastAsia="Malgun Gothic" w:hAnsi="Myriad Pro" w:cstheme="majorBidi"/>
          <w:b/>
          <w:bCs/>
          <w:sz w:val="22"/>
          <w:szCs w:val="22"/>
          <w:lang w:eastAsia="ko-KR"/>
        </w:rPr>
      </w:pPr>
      <w:r w:rsidRPr="00562C11">
        <w:rPr>
          <w:rFonts w:ascii="Myriad Pro" w:eastAsia="Malgun Gothic" w:hAnsi="Myriad Pro" w:cstheme="majorBidi"/>
          <w:b/>
          <w:bCs/>
          <w:sz w:val="22"/>
          <w:szCs w:val="22"/>
          <w:lang w:eastAsia="ko-KR"/>
        </w:rPr>
        <w:t>SHAFAII MOGHADAM, HADI; PhD</w:t>
      </w:r>
    </w:p>
    <w:p w14:paraId="0AD9DEEA" w14:textId="77777777" w:rsidR="00156B95" w:rsidRPr="00562C11" w:rsidRDefault="00156B95" w:rsidP="00156B95">
      <w:pPr>
        <w:widowControl w:val="0"/>
        <w:autoSpaceDE w:val="0"/>
        <w:autoSpaceDN w:val="0"/>
        <w:adjustRightInd w:val="0"/>
        <w:snapToGrid w:val="0"/>
        <w:contextualSpacing/>
        <w:rPr>
          <w:rFonts w:ascii="Myriad Pro" w:eastAsia="Malgun Gothic" w:hAnsi="Myriad Pro" w:cstheme="majorBidi"/>
          <w:sz w:val="22"/>
          <w:szCs w:val="22"/>
          <w:lang w:eastAsia="ko-KR"/>
        </w:rPr>
      </w:pPr>
    </w:p>
    <w:p w14:paraId="63495D5F" w14:textId="77777777" w:rsidR="00156B95" w:rsidRPr="00156B95" w:rsidRDefault="00156B95" w:rsidP="00156B95">
      <w:pPr>
        <w:widowControl w:val="0"/>
        <w:autoSpaceDE w:val="0"/>
        <w:autoSpaceDN w:val="0"/>
        <w:adjustRightInd w:val="0"/>
        <w:snapToGrid w:val="0"/>
        <w:contextualSpacing/>
        <w:rPr>
          <w:rFonts w:ascii="Myriad Pro" w:eastAsia="Malgun Gothic" w:hAnsi="Myriad Pro" w:cstheme="majorBidi"/>
          <w:sz w:val="22"/>
          <w:szCs w:val="22"/>
          <w:lang w:val="en-US" w:eastAsia="ko-KR"/>
        </w:rPr>
      </w:pPr>
      <w:r w:rsidRPr="00156B95">
        <w:rPr>
          <w:rFonts w:ascii="Myriad Pro" w:eastAsia="Malgun Gothic" w:hAnsi="Myriad Pro" w:cstheme="majorBidi"/>
          <w:b/>
          <w:bCs/>
          <w:sz w:val="22"/>
          <w:szCs w:val="22"/>
          <w:lang w:val="en-US" w:eastAsia="ko-KR"/>
        </w:rPr>
        <w:t xml:space="preserve">E-mail: </w:t>
      </w:r>
      <w:hyperlink r:id="rId7" w:history="1">
        <w:r w:rsidRPr="00156B95">
          <w:rPr>
            <w:rStyle w:val="Kpr"/>
            <w:rFonts w:ascii="Myriad Pro" w:eastAsia="Malgun Gothic" w:hAnsi="Myriad Pro" w:cstheme="majorBidi"/>
            <w:sz w:val="22"/>
            <w:szCs w:val="22"/>
            <w:lang w:val="en-US" w:eastAsia="ko-KR"/>
          </w:rPr>
          <w:t>hadishafaii@ktu.edu.tr</w:t>
        </w:r>
      </w:hyperlink>
    </w:p>
    <w:p w14:paraId="108FDF5B" w14:textId="77777777" w:rsidR="00156B95" w:rsidRPr="00156B95" w:rsidRDefault="00156B95" w:rsidP="00156B95">
      <w:pPr>
        <w:snapToGrid w:val="0"/>
        <w:contextualSpacing/>
        <w:rPr>
          <w:rFonts w:ascii="Myriad Pro" w:hAnsi="Myriad Pro" w:cstheme="majorBidi"/>
          <w:sz w:val="22"/>
          <w:szCs w:val="22"/>
          <w:lang w:val="en-US"/>
        </w:rPr>
      </w:pPr>
    </w:p>
    <w:p w14:paraId="7A78515D" w14:textId="77777777" w:rsidR="00156B95" w:rsidRPr="00562C11" w:rsidRDefault="00156B95" w:rsidP="00156B95">
      <w:pPr>
        <w:snapToGrid w:val="0"/>
        <w:contextualSpacing/>
        <w:rPr>
          <w:rFonts w:ascii="Myriad Pro" w:hAnsi="Myriad Pro" w:cstheme="majorBidi"/>
          <w:b/>
          <w:bCs/>
          <w:sz w:val="22"/>
          <w:szCs w:val="22"/>
        </w:rPr>
      </w:pPr>
      <w:r w:rsidRPr="00562C11">
        <w:rPr>
          <w:rFonts w:ascii="Myriad Pro" w:hAnsi="Myriad Pro" w:cstheme="majorBidi"/>
          <w:b/>
          <w:bCs/>
          <w:sz w:val="22"/>
          <w:szCs w:val="22"/>
          <w:u w:val="single"/>
        </w:rPr>
        <w:t>EDUCATION</w:t>
      </w:r>
    </w:p>
    <w:p w14:paraId="74D65C89" w14:textId="77777777" w:rsidR="00156B95" w:rsidRPr="00562C11" w:rsidRDefault="00156B95" w:rsidP="00156B95">
      <w:pPr>
        <w:snapToGrid w:val="0"/>
        <w:ind w:left="660"/>
        <w:contextualSpacing/>
        <w:rPr>
          <w:rFonts w:ascii="Myriad Pro" w:hAnsi="Myriad Pro" w:cstheme="majorBidi"/>
          <w:sz w:val="22"/>
          <w:szCs w:val="22"/>
        </w:rPr>
      </w:pPr>
    </w:p>
    <w:p w14:paraId="5EA8E86E" w14:textId="77777777" w:rsidR="00156B95" w:rsidRPr="00562C11" w:rsidRDefault="00156B95" w:rsidP="00156B95">
      <w:pPr>
        <w:snapToGrid w:val="0"/>
        <w:contextualSpacing/>
        <w:rPr>
          <w:rFonts w:ascii="Myriad Pro" w:hAnsi="Myriad Pro" w:cstheme="majorBidi"/>
          <w:sz w:val="22"/>
          <w:szCs w:val="22"/>
        </w:rPr>
      </w:pPr>
      <w:r w:rsidRPr="00156B95">
        <w:rPr>
          <w:rFonts w:ascii="Myriad Pro" w:hAnsi="Myriad Pro" w:cstheme="majorBidi"/>
          <w:b/>
          <w:bCs/>
          <w:sz w:val="22"/>
          <w:szCs w:val="22"/>
        </w:rPr>
        <w:t>19</w:t>
      </w:r>
      <w:r w:rsidRPr="00156B95">
        <w:rPr>
          <w:rFonts w:ascii="Myriad Pro" w:eastAsia="Malgun Gothic" w:hAnsi="Myriad Pro" w:cstheme="majorBidi"/>
          <w:b/>
          <w:bCs/>
          <w:sz w:val="22"/>
          <w:szCs w:val="22"/>
          <w:lang w:eastAsia="ko-KR"/>
        </w:rPr>
        <w:t>97</w:t>
      </w:r>
      <w:r w:rsidRPr="00156B95">
        <w:rPr>
          <w:rFonts w:ascii="Myriad Pro" w:hAnsi="Myriad Pro" w:cstheme="majorBidi"/>
          <w:b/>
          <w:bCs/>
          <w:sz w:val="22"/>
          <w:szCs w:val="22"/>
        </w:rPr>
        <w:t>-2001:</w:t>
      </w:r>
      <w:r w:rsidRPr="00562C11">
        <w:rPr>
          <w:rFonts w:ascii="Myriad Pro" w:hAnsi="Myriad Pro" w:cstheme="majorBidi"/>
          <w:sz w:val="22"/>
          <w:szCs w:val="22"/>
        </w:rPr>
        <w:tab/>
        <w:t xml:space="preserve"> B.Sc., Geology</w:t>
      </w:r>
    </w:p>
    <w:p w14:paraId="10E9BD20" w14:textId="77777777" w:rsidR="00156B95" w:rsidRPr="00562C11" w:rsidRDefault="00156B95" w:rsidP="00156B95">
      <w:pPr>
        <w:snapToGrid w:val="0"/>
        <w:contextualSpacing/>
        <w:rPr>
          <w:rFonts w:ascii="Myriad Pro" w:hAnsi="Myriad Pro" w:cstheme="majorBidi"/>
          <w:sz w:val="22"/>
          <w:szCs w:val="22"/>
        </w:rPr>
      </w:pPr>
      <w:r w:rsidRPr="00562C11">
        <w:rPr>
          <w:rFonts w:ascii="Myriad Pro" w:hAnsi="Myriad Pro" w:cstheme="majorBidi"/>
          <w:sz w:val="22"/>
          <w:szCs w:val="22"/>
        </w:rPr>
        <w:t xml:space="preserve">                           Department of Geology, Shahid Bahonar University, Kerman, Iran </w:t>
      </w:r>
    </w:p>
    <w:p w14:paraId="72091D15" w14:textId="77777777" w:rsidR="00156B95" w:rsidRPr="00562C11" w:rsidRDefault="00156B95" w:rsidP="00156B95">
      <w:pPr>
        <w:snapToGrid w:val="0"/>
        <w:contextualSpacing/>
        <w:rPr>
          <w:rFonts w:ascii="Myriad Pro" w:hAnsi="Myriad Pro" w:cstheme="majorBidi"/>
          <w:sz w:val="22"/>
          <w:szCs w:val="22"/>
        </w:rPr>
      </w:pPr>
      <w:r w:rsidRPr="00562C11">
        <w:rPr>
          <w:rFonts w:ascii="Myriad Pro" w:hAnsi="Myriad Pro" w:cstheme="majorBidi"/>
          <w:sz w:val="22"/>
          <w:szCs w:val="22"/>
        </w:rPr>
        <w:t xml:space="preserve">           </w:t>
      </w:r>
    </w:p>
    <w:p w14:paraId="622B8B09" w14:textId="1D7D5431" w:rsidR="00156B95" w:rsidRDefault="00156B95" w:rsidP="00156B95">
      <w:pPr>
        <w:snapToGrid w:val="0"/>
        <w:contextualSpacing/>
        <w:jc w:val="both"/>
        <w:rPr>
          <w:rFonts w:ascii="Myriad Pro" w:hAnsi="Myriad Pro" w:cstheme="majorBidi"/>
          <w:sz w:val="22"/>
          <w:szCs w:val="22"/>
        </w:rPr>
      </w:pPr>
      <w:r w:rsidRPr="00156B95">
        <w:rPr>
          <w:rFonts w:ascii="Myriad Pro" w:hAnsi="Myriad Pro" w:cstheme="majorBidi"/>
          <w:b/>
          <w:bCs/>
          <w:sz w:val="22"/>
          <w:szCs w:val="22"/>
        </w:rPr>
        <w:t>2001-2003:</w:t>
      </w:r>
      <w:r>
        <w:rPr>
          <w:rFonts w:ascii="Myriad Pro" w:hAnsi="Myriad Pro" w:cstheme="majorBidi"/>
          <w:sz w:val="22"/>
          <w:szCs w:val="22"/>
        </w:rPr>
        <w:t xml:space="preserve"> </w:t>
      </w:r>
      <w:r w:rsidRPr="00562C11">
        <w:rPr>
          <w:rFonts w:ascii="Myriad Pro" w:hAnsi="Myriad Pro" w:cstheme="majorBidi"/>
          <w:sz w:val="22"/>
          <w:szCs w:val="22"/>
        </w:rPr>
        <w:t>M.Sc., Petrology (Geochemistry, Geology)</w:t>
      </w:r>
      <w:r>
        <w:rPr>
          <w:rFonts w:ascii="Myriad Pro" w:hAnsi="Myriad Pro" w:cstheme="majorBidi"/>
          <w:sz w:val="22"/>
          <w:szCs w:val="22"/>
        </w:rPr>
        <w:t xml:space="preserve"> </w:t>
      </w:r>
      <w:r w:rsidRPr="00562C11">
        <w:rPr>
          <w:rFonts w:ascii="Myriad Pro" w:hAnsi="Myriad Pro" w:cstheme="majorBidi"/>
          <w:sz w:val="22"/>
          <w:szCs w:val="22"/>
        </w:rPr>
        <w:t>Faculty</w:t>
      </w:r>
      <w:r w:rsidRPr="00562C11">
        <w:rPr>
          <w:rFonts w:ascii="Myriad Pro" w:hAnsi="Myriad Pro" w:cstheme="majorBidi"/>
          <w:color w:val="000000"/>
          <w:sz w:val="22"/>
          <w:szCs w:val="22"/>
        </w:rPr>
        <w:t xml:space="preserve"> of Earth Sciences</w:t>
      </w:r>
      <w:r w:rsidRPr="00562C11">
        <w:rPr>
          <w:rFonts w:ascii="Myriad Pro" w:hAnsi="Myriad Pro" w:cstheme="majorBidi"/>
          <w:sz w:val="22"/>
          <w:szCs w:val="22"/>
        </w:rPr>
        <w:t>, Shahid Beheshti University, Tehran, Iran</w:t>
      </w:r>
    </w:p>
    <w:p w14:paraId="03E4256A" w14:textId="77777777" w:rsidR="00696583" w:rsidRDefault="00696583" w:rsidP="00156B95">
      <w:pPr>
        <w:snapToGrid w:val="0"/>
        <w:contextualSpacing/>
        <w:jc w:val="both"/>
        <w:rPr>
          <w:rFonts w:ascii="Myriad Pro" w:hAnsi="Myriad Pro" w:cstheme="majorBidi"/>
          <w:sz w:val="22"/>
          <w:szCs w:val="22"/>
        </w:rPr>
      </w:pPr>
    </w:p>
    <w:p w14:paraId="184E262D" w14:textId="669F37B1" w:rsidR="00156B95" w:rsidRDefault="00156B95" w:rsidP="00156B95">
      <w:pPr>
        <w:snapToGrid w:val="0"/>
        <w:contextualSpacing/>
        <w:jc w:val="both"/>
        <w:rPr>
          <w:rFonts w:ascii="Myriad Pro" w:hAnsi="Myriad Pro" w:cstheme="majorBidi"/>
          <w:i/>
          <w:sz w:val="22"/>
          <w:szCs w:val="22"/>
        </w:rPr>
      </w:pPr>
      <w:r w:rsidRPr="00562C11">
        <w:rPr>
          <w:rFonts w:ascii="Myriad Pro" w:hAnsi="Myriad Pro" w:cstheme="majorBidi"/>
          <w:sz w:val="22"/>
          <w:szCs w:val="22"/>
        </w:rPr>
        <w:t xml:space="preserve">Thesis title: </w:t>
      </w:r>
      <w:r w:rsidRPr="00562C11">
        <w:rPr>
          <w:rFonts w:ascii="Myriad Pro" w:hAnsi="Myriad Pro" w:cstheme="majorBidi"/>
          <w:i/>
          <w:sz w:val="22"/>
          <w:szCs w:val="22"/>
        </w:rPr>
        <w:t>Petrology of metamorphic rocks associated with the Nain ophiolites</w:t>
      </w:r>
      <w:r w:rsidR="00696583">
        <w:rPr>
          <w:rFonts w:ascii="Myriad Pro" w:hAnsi="Myriad Pro" w:cstheme="majorBidi"/>
          <w:i/>
          <w:sz w:val="22"/>
          <w:szCs w:val="22"/>
        </w:rPr>
        <w:t>.</w:t>
      </w:r>
    </w:p>
    <w:p w14:paraId="48C91E60" w14:textId="77777777" w:rsidR="00696583" w:rsidRPr="00562C11" w:rsidRDefault="00696583" w:rsidP="00156B95">
      <w:pPr>
        <w:snapToGrid w:val="0"/>
        <w:contextualSpacing/>
        <w:jc w:val="both"/>
        <w:rPr>
          <w:rFonts w:ascii="Myriad Pro" w:hAnsi="Myriad Pro" w:cstheme="majorBidi"/>
          <w:sz w:val="22"/>
          <w:szCs w:val="22"/>
        </w:rPr>
      </w:pPr>
    </w:p>
    <w:p w14:paraId="091B4094" w14:textId="7BF4BAF1" w:rsidR="00156B95" w:rsidRPr="00562C11" w:rsidRDefault="00156B95" w:rsidP="00156B95">
      <w:pPr>
        <w:snapToGrid w:val="0"/>
        <w:contextualSpacing/>
        <w:jc w:val="both"/>
        <w:rPr>
          <w:rFonts w:ascii="Myriad Pro" w:hAnsi="Myriad Pro" w:cstheme="majorBidi"/>
          <w:sz w:val="22"/>
          <w:szCs w:val="22"/>
        </w:rPr>
      </w:pPr>
      <w:r w:rsidRPr="00562C11">
        <w:rPr>
          <w:rFonts w:ascii="Myriad Pro" w:hAnsi="Myriad Pro" w:cstheme="majorBidi"/>
          <w:sz w:val="22"/>
          <w:szCs w:val="22"/>
        </w:rPr>
        <w:t>Evaluated and approved by the thesis committee as Excellent</w:t>
      </w:r>
      <w:r w:rsidR="00696583">
        <w:rPr>
          <w:rFonts w:ascii="Myriad Pro" w:hAnsi="Myriad Pro" w:cstheme="majorBidi"/>
          <w:sz w:val="22"/>
          <w:szCs w:val="22"/>
        </w:rPr>
        <w:t>.</w:t>
      </w:r>
    </w:p>
    <w:p w14:paraId="75891207" w14:textId="77777777" w:rsidR="00156B95" w:rsidRPr="00562C11" w:rsidRDefault="00156B95" w:rsidP="00156B95">
      <w:pPr>
        <w:snapToGrid w:val="0"/>
        <w:contextualSpacing/>
        <w:jc w:val="both"/>
        <w:rPr>
          <w:rFonts w:ascii="Myriad Pro" w:hAnsi="Myriad Pro" w:cstheme="majorBidi"/>
          <w:sz w:val="22"/>
          <w:szCs w:val="22"/>
        </w:rPr>
      </w:pPr>
    </w:p>
    <w:p w14:paraId="26859373" w14:textId="76B499F2" w:rsidR="00156B95" w:rsidRDefault="00156B95" w:rsidP="00156B95">
      <w:pPr>
        <w:tabs>
          <w:tab w:val="left" w:pos="360"/>
          <w:tab w:val="left" w:pos="2160"/>
        </w:tabs>
        <w:snapToGrid w:val="0"/>
        <w:contextualSpacing/>
        <w:jc w:val="both"/>
        <w:rPr>
          <w:rFonts w:ascii="Myriad Pro" w:eastAsia="Malgun Gothic" w:hAnsi="Myriad Pro" w:cstheme="majorBidi"/>
          <w:sz w:val="22"/>
          <w:szCs w:val="22"/>
          <w:lang w:eastAsia="ko-KR"/>
        </w:rPr>
      </w:pPr>
      <w:r w:rsidRPr="00156B95">
        <w:rPr>
          <w:rFonts w:ascii="Myriad Pro" w:hAnsi="Myriad Pro" w:cstheme="majorBidi"/>
          <w:b/>
          <w:bCs/>
          <w:sz w:val="22"/>
          <w:szCs w:val="22"/>
        </w:rPr>
        <w:t>2003-</w:t>
      </w:r>
      <w:r w:rsidRPr="00156B95">
        <w:rPr>
          <w:rFonts w:ascii="Myriad Pro" w:eastAsia="Malgun Gothic" w:hAnsi="Myriad Pro" w:cstheme="majorBidi"/>
          <w:b/>
          <w:bCs/>
          <w:sz w:val="22"/>
          <w:szCs w:val="22"/>
          <w:lang w:eastAsia="ko-KR"/>
        </w:rPr>
        <w:t>2009</w:t>
      </w:r>
      <w:r w:rsidRPr="00156B95">
        <w:rPr>
          <w:rFonts w:ascii="Myriad Pro" w:hAnsi="Myriad Pro" w:cstheme="majorBidi"/>
          <w:b/>
          <w:bCs/>
          <w:sz w:val="22"/>
          <w:szCs w:val="22"/>
        </w:rPr>
        <w:t>:</w:t>
      </w:r>
      <w:r w:rsidRPr="00562C11">
        <w:rPr>
          <w:rFonts w:ascii="Myriad Pro" w:hAnsi="Myriad Pro" w:cstheme="majorBidi"/>
          <w:sz w:val="22"/>
          <w:szCs w:val="22"/>
        </w:rPr>
        <w:t xml:space="preserve"> PhD</w:t>
      </w:r>
      <w:r w:rsidRPr="00562C11">
        <w:rPr>
          <w:rFonts w:ascii="Myriad Pro" w:eastAsia="Malgun Gothic" w:hAnsi="Myriad Pro" w:cstheme="majorBidi"/>
          <w:sz w:val="22"/>
          <w:szCs w:val="22"/>
          <w:lang w:eastAsia="ko-KR"/>
        </w:rPr>
        <w:t>, in Earth Sciences (Geochemistry, Petrology), Shahid Beheshti University (SBU) at Tehran and Strasbourg University (SU) at France (Scientific joint)</w:t>
      </w:r>
      <w:r w:rsidR="00696583">
        <w:rPr>
          <w:rFonts w:ascii="Myriad Pro" w:eastAsia="Malgun Gothic" w:hAnsi="Myriad Pro" w:cstheme="majorBidi"/>
          <w:sz w:val="22"/>
          <w:szCs w:val="22"/>
          <w:lang w:eastAsia="ko-KR"/>
        </w:rPr>
        <w:t>.</w:t>
      </w:r>
    </w:p>
    <w:p w14:paraId="7B68AA4C" w14:textId="77777777" w:rsidR="00696583" w:rsidRPr="00562C11" w:rsidRDefault="00696583" w:rsidP="00156B95">
      <w:pPr>
        <w:tabs>
          <w:tab w:val="left" w:pos="360"/>
          <w:tab w:val="left" w:pos="2160"/>
        </w:tabs>
        <w:snapToGrid w:val="0"/>
        <w:contextualSpacing/>
        <w:jc w:val="both"/>
        <w:rPr>
          <w:rFonts w:ascii="Myriad Pro" w:eastAsia="Malgun Gothic" w:hAnsi="Myriad Pro" w:cstheme="majorBidi"/>
          <w:sz w:val="22"/>
          <w:szCs w:val="22"/>
          <w:lang w:eastAsia="ko-KR"/>
        </w:rPr>
      </w:pPr>
    </w:p>
    <w:p w14:paraId="6D7674D2" w14:textId="795A273B" w:rsidR="00156B95" w:rsidRDefault="00156B95" w:rsidP="00156B95">
      <w:pPr>
        <w:tabs>
          <w:tab w:val="left" w:pos="2280"/>
        </w:tabs>
        <w:snapToGrid w:val="0"/>
        <w:contextualSpacing/>
        <w:jc w:val="both"/>
        <w:rPr>
          <w:rFonts w:ascii="Myriad Pro" w:eastAsia="Malgun Gothic" w:hAnsi="Myriad Pro" w:cstheme="majorBidi"/>
          <w:i/>
          <w:sz w:val="22"/>
          <w:szCs w:val="22"/>
          <w:lang w:eastAsia="ko-KR"/>
        </w:rPr>
      </w:pPr>
      <w:r w:rsidRPr="00562C11">
        <w:rPr>
          <w:rFonts w:ascii="Myriad Pro" w:eastAsia="Malgun Gothic" w:hAnsi="Myriad Pro" w:cstheme="majorBidi"/>
          <w:sz w:val="22"/>
          <w:szCs w:val="22"/>
          <w:lang w:eastAsia="ko-KR"/>
        </w:rPr>
        <w:t xml:space="preserve">Thesis title: </w:t>
      </w:r>
      <w:r w:rsidRPr="00562C11">
        <w:rPr>
          <w:rFonts w:ascii="Myriad Pro" w:eastAsia="Malgun Gothic" w:hAnsi="Myriad Pro" w:cstheme="majorBidi"/>
          <w:i/>
          <w:sz w:val="22"/>
          <w:szCs w:val="22"/>
          <w:lang w:eastAsia="ko-KR"/>
        </w:rPr>
        <w:t xml:space="preserve">Nain-Baft ophiolites (Central Iran): Age, </w:t>
      </w:r>
      <w:proofErr w:type="gramStart"/>
      <w:r w:rsidRPr="00562C11">
        <w:rPr>
          <w:rFonts w:ascii="Myriad Pro" w:eastAsia="Malgun Gothic" w:hAnsi="Myriad Pro" w:cstheme="majorBidi"/>
          <w:i/>
          <w:sz w:val="22"/>
          <w:szCs w:val="22"/>
          <w:lang w:eastAsia="ko-KR"/>
        </w:rPr>
        <w:t>structure</w:t>
      </w:r>
      <w:proofErr w:type="gramEnd"/>
      <w:r w:rsidRPr="00562C11">
        <w:rPr>
          <w:rFonts w:ascii="Myriad Pro" w:eastAsia="Malgun Gothic" w:hAnsi="Myriad Pro" w:cstheme="majorBidi"/>
          <w:i/>
          <w:sz w:val="22"/>
          <w:szCs w:val="22"/>
          <w:lang w:eastAsia="ko-KR"/>
        </w:rPr>
        <w:t xml:space="preserve"> and origin</w:t>
      </w:r>
      <w:r w:rsidR="00696583">
        <w:rPr>
          <w:rFonts w:ascii="Myriad Pro" w:eastAsia="Malgun Gothic" w:hAnsi="Myriad Pro" w:cstheme="majorBidi"/>
          <w:i/>
          <w:sz w:val="22"/>
          <w:szCs w:val="22"/>
          <w:lang w:eastAsia="ko-KR"/>
        </w:rPr>
        <w:t>.</w:t>
      </w:r>
    </w:p>
    <w:p w14:paraId="20F668ED" w14:textId="77777777" w:rsidR="00696583" w:rsidRPr="00562C11" w:rsidRDefault="00696583" w:rsidP="00156B95">
      <w:pPr>
        <w:tabs>
          <w:tab w:val="left" w:pos="2280"/>
        </w:tabs>
        <w:snapToGrid w:val="0"/>
        <w:contextualSpacing/>
        <w:jc w:val="both"/>
        <w:rPr>
          <w:rFonts w:ascii="Myriad Pro" w:eastAsia="Malgun Gothic" w:hAnsi="Myriad Pro" w:cstheme="majorBidi"/>
          <w:i/>
          <w:sz w:val="22"/>
          <w:szCs w:val="22"/>
          <w:lang w:eastAsia="ko-KR"/>
        </w:rPr>
      </w:pPr>
    </w:p>
    <w:p w14:paraId="746C9884" w14:textId="151D13E8" w:rsidR="00156B95" w:rsidRPr="00562C11" w:rsidRDefault="00156B95" w:rsidP="00156B95">
      <w:pPr>
        <w:tabs>
          <w:tab w:val="left" w:pos="2160"/>
        </w:tabs>
        <w:snapToGrid w:val="0"/>
        <w:contextualSpacing/>
        <w:jc w:val="both"/>
        <w:rPr>
          <w:rFonts w:ascii="Myriad Pro" w:hAnsi="Myriad Pro" w:cstheme="majorBidi"/>
          <w:sz w:val="22"/>
          <w:szCs w:val="22"/>
        </w:rPr>
      </w:pPr>
      <w:r w:rsidRPr="00562C11">
        <w:rPr>
          <w:rFonts w:ascii="Myriad Pro" w:eastAsia="Malgun Gothic" w:hAnsi="Myriad Pro" w:cstheme="majorBidi"/>
          <w:sz w:val="22"/>
          <w:szCs w:val="22"/>
          <w:lang w:eastAsia="ko-KR"/>
        </w:rPr>
        <w:t xml:space="preserve">Thesis supervisors: M. </w:t>
      </w:r>
      <w:proofErr w:type="spellStart"/>
      <w:r w:rsidRPr="00562C11">
        <w:rPr>
          <w:rFonts w:ascii="Myriad Pro" w:eastAsia="Malgun Gothic" w:hAnsi="Myriad Pro" w:cstheme="majorBidi"/>
          <w:sz w:val="22"/>
          <w:szCs w:val="22"/>
          <w:lang w:eastAsia="ko-KR"/>
        </w:rPr>
        <w:t>Rahgoshay</w:t>
      </w:r>
      <w:proofErr w:type="spellEnd"/>
      <w:r w:rsidRPr="00562C11">
        <w:rPr>
          <w:rFonts w:ascii="Myriad Pro" w:eastAsia="Malgun Gothic" w:hAnsi="Myriad Pro" w:cstheme="majorBidi"/>
          <w:sz w:val="22"/>
          <w:szCs w:val="22"/>
          <w:lang w:eastAsia="ko-KR"/>
        </w:rPr>
        <w:t xml:space="preserve"> (SBU, Iran), H. Whitechurch (SU, France)</w:t>
      </w:r>
      <w:r w:rsidR="00364893">
        <w:rPr>
          <w:rFonts w:ascii="Myriad Pro" w:eastAsia="Malgun Gothic" w:hAnsi="Myriad Pro" w:cstheme="majorBidi"/>
          <w:sz w:val="22"/>
          <w:szCs w:val="22"/>
          <w:lang w:eastAsia="ko-KR"/>
        </w:rPr>
        <w:t>.</w:t>
      </w:r>
      <w:r w:rsidR="00DA341E">
        <w:rPr>
          <w:rFonts w:ascii="Myriad Pro" w:eastAsia="Malgun Gothic" w:hAnsi="Myriad Pro" w:cstheme="majorBidi"/>
          <w:sz w:val="22"/>
          <w:szCs w:val="22"/>
          <w:lang w:eastAsia="ko-KR"/>
        </w:rPr>
        <w:t xml:space="preserve"> </w:t>
      </w:r>
      <w:r w:rsidRPr="00562C11">
        <w:rPr>
          <w:rFonts w:ascii="Myriad Pro" w:hAnsi="Myriad Pro" w:cstheme="majorBidi"/>
          <w:sz w:val="22"/>
          <w:szCs w:val="22"/>
        </w:rPr>
        <w:t>Approved by the thesis committee as Very good</w:t>
      </w:r>
      <w:r w:rsidR="00696583">
        <w:rPr>
          <w:rFonts w:ascii="Myriad Pro" w:hAnsi="Myriad Pro" w:cstheme="majorBidi"/>
          <w:sz w:val="22"/>
          <w:szCs w:val="22"/>
        </w:rPr>
        <w:t>.</w:t>
      </w:r>
    </w:p>
    <w:p w14:paraId="05240674" w14:textId="77777777" w:rsidR="00156B95" w:rsidRPr="00562C11" w:rsidRDefault="00156B95" w:rsidP="00156B95">
      <w:pPr>
        <w:tabs>
          <w:tab w:val="left" w:pos="2160"/>
        </w:tabs>
        <w:snapToGrid w:val="0"/>
        <w:contextualSpacing/>
        <w:rPr>
          <w:rFonts w:ascii="Myriad Pro" w:hAnsi="Myriad Pro" w:cstheme="majorBidi"/>
          <w:sz w:val="22"/>
          <w:szCs w:val="22"/>
        </w:rPr>
      </w:pPr>
    </w:p>
    <w:p w14:paraId="63470504" w14:textId="77777777" w:rsidR="00156B95" w:rsidRDefault="00156B95" w:rsidP="00BB3320">
      <w:pPr>
        <w:snapToGrid w:val="0"/>
        <w:contextualSpacing/>
        <w:rPr>
          <w:rFonts w:ascii="Myriad Pro" w:eastAsia="Malgun Gothic" w:hAnsi="Myriad Pro" w:cstheme="majorBidi"/>
          <w:b/>
          <w:bCs/>
          <w:sz w:val="22"/>
          <w:szCs w:val="22"/>
          <w:lang w:eastAsia="ko-KR"/>
        </w:rPr>
      </w:pPr>
    </w:p>
    <w:p w14:paraId="15DCA6C5" w14:textId="77777777" w:rsidR="00156B95" w:rsidRDefault="00156B95" w:rsidP="00BB3320">
      <w:pPr>
        <w:snapToGrid w:val="0"/>
        <w:contextualSpacing/>
        <w:rPr>
          <w:rFonts w:ascii="Myriad Pro" w:eastAsia="Malgun Gothic" w:hAnsi="Myriad Pro" w:cstheme="majorBidi"/>
          <w:b/>
          <w:bCs/>
          <w:sz w:val="22"/>
          <w:szCs w:val="22"/>
          <w:lang w:eastAsia="ko-KR"/>
        </w:rPr>
        <w:sectPr w:rsidR="00156B95" w:rsidSect="00156B95">
          <w:footerReference w:type="even" r:id="rId8"/>
          <w:footerReference w:type="default" r:id="rId9"/>
          <w:pgSz w:w="12240" w:h="15840"/>
          <w:pgMar w:top="1021" w:right="1134" w:bottom="1021" w:left="1134" w:header="720" w:footer="720" w:gutter="0"/>
          <w:cols w:num="2" w:space="720"/>
        </w:sectPr>
      </w:pPr>
      <w:r>
        <w:rPr>
          <w:rFonts w:ascii="Myriad Pro" w:hAnsi="Myriad Pro" w:cstheme="majorBidi"/>
          <w:noProof/>
          <w:sz w:val="22"/>
          <w:szCs w:val="22"/>
        </w:rPr>
        <w:drawing>
          <wp:inline distT="0" distB="0" distL="0" distR="0" wp14:anchorId="7F170042" wp14:editId="163161E7">
            <wp:extent cx="3477997" cy="5778500"/>
            <wp:effectExtent l="0" t="0" r="8255" b="0"/>
            <wp:docPr id="196812089" name="Resim 1" descr="giyim, kişi, şahıs, dış mekan, ayakkab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2089" name="Resim 1" descr="giyim, kişi, şahıs, dış mekan, ayakkabı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627" cy="5846005"/>
                    </a:xfrm>
                    <a:prstGeom prst="rect">
                      <a:avLst/>
                    </a:prstGeom>
                    <a:noFill/>
                    <a:ln>
                      <a:noFill/>
                    </a:ln>
                  </pic:spPr>
                </pic:pic>
              </a:graphicData>
            </a:graphic>
          </wp:inline>
        </w:drawing>
      </w:r>
    </w:p>
    <w:p w14:paraId="6E5B33CA" w14:textId="0D160DB6" w:rsidR="00164A2A" w:rsidRPr="00562C11" w:rsidRDefault="00E360E0" w:rsidP="00562C11">
      <w:pPr>
        <w:snapToGrid w:val="0"/>
        <w:contextualSpacing/>
        <w:rPr>
          <w:rFonts w:ascii="Myriad Pro" w:hAnsi="Myriad Pro" w:cstheme="majorBidi"/>
          <w:b/>
          <w:bCs/>
          <w:sz w:val="22"/>
          <w:szCs w:val="22"/>
        </w:rPr>
      </w:pPr>
      <w:r w:rsidRPr="00562C11">
        <w:rPr>
          <w:rFonts w:ascii="Myriad Pro" w:hAnsi="Myriad Pro" w:cstheme="majorBidi"/>
          <w:b/>
          <w:bCs/>
          <w:sz w:val="22"/>
          <w:szCs w:val="22"/>
          <w:u w:val="single"/>
        </w:rPr>
        <w:lastRenderedPageBreak/>
        <w:t>RESEARCH ACTIVITIES</w:t>
      </w:r>
    </w:p>
    <w:p w14:paraId="036DF4CF" w14:textId="2218B37F" w:rsidR="00562C11" w:rsidRPr="00562C11" w:rsidRDefault="00562C11" w:rsidP="00562C11">
      <w:pPr>
        <w:widowControl w:val="0"/>
        <w:autoSpaceDE w:val="0"/>
        <w:autoSpaceDN w:val="0"/>
        <w:adjustRightInd w:val="0"/>
        <w:snapToGrid w:val="0"/>
        <w:ind w:firstLine="450"/>
        <w:contextualSpacing/>
        <w:rPr>
          <w:rFonts w:ascii="Myriad Pro" w:hAnsi="Myriad Pro" w:cstheme="majorBidi"/>
          <w:sz w:val="22"/>
          <w:szCs w:val="22"/>
        </w:rPr>
      </w:pPr>
      <w:r w:rsidRPr="00562C11">
        <w:rPr>
          <w:rFonts w:ascii="Myriad Pro" w:hAnsi="Myriad Pro" w:cstheme="majorBidi"/>
          <w:sz w:val="22"/>
          <w:szCs w:val="22"/>
        </w:rPr>
        <w:t xml:space="preserve">My research encompasses a wide spectrum of geoscience, primarily concentrated on the attributes of collisional belts throughout the Southwestern Asian region. Utilizing geochemical and geochronological datasets, I </w:t>
      </w:r>
      <w:proofErr w:type="spellStart"/>
      <w:r w:rsidRPr="00562C11">
        <w:rPr>
          <w:rFonts w:ascii="Myriad Pro" w:hAnsi="Myriad Pro" w:cstheme="majorBidi"/>
          <w:sz w:val="22"/>
          <w:szCs w:val="22"/>
        </w:rPr>
        <w:t>analyze</w:t>
      </w:r>
      <w:proofErr w:type="spellEnd"/>
      <w:r w:rsidRPr="00562C11">
        <w:rPr>
          <w:rFonts w:ascii="Myriad Pro" w:hAnsi="Myriad Pro" w:cstheme="majorBidi"/>
          <w:sz w:val="22"/>
          <w:szCs w:val="22"/>
        </w:rPr>
        <w:t xml:space="preserve"> the genesis, progression, and dynamics of collisional tectonic processes within Iran.</w:t>
      </w:r>
    </w:p>
    <w:p w14:paraId="61866DE1" w14:textId="28AAC157" w:rsidR="00562C11" w:rsidRPr="00562C11" w:rsidRDefault="00562C11" w:rsidP="00562C11">
      <w:pPr>
        <w:widowControl w:val="0"/>
        <w:autoSpaceDE w:val="0"/>
        <w:autoSpaceDN w:val="0"/>
        <w:adjustRightInd w:val="0"/>
        <w:snapToGrid w:val="0"/>
        <w:ind w:firstLine="450"/>
        <w:contextualSpacing/>
        <w:rPr>
          <w:rFonts w:ascii="Myriad Pro" w:hAnsi="Myriad Pro" w:cstheme="majorBidi"/>
          <w:sz w:val="22"/>
          <w:szCs w:val="22"/>
        </w:rPr>
      </w:pPr>
      <w:r w:rsidRPr="00562C11">
        <w:rPr>
          <w:rFonts w:ascii="Myriad Pro" w:hAnsi="Myriad Pro" w:cstheme="majorBidi"/>
          <w:sz w:val="22"/>
          <w:szCs w:val="22"/>
        </w:rPr>
        <w:t>My doctoral investigation yielded a pioneering study encompassing the age, structure, and genesis of Iranian suture zones. These zones denote the convergence sites where oceanic basins terminate and continental masses collide. They offer pivotal insights into oceanic basin dynamics and continental mobility within the framework of Global Plate Tectonics.</w:t>
      </w:r>
    </w:p>
    <w:p w14:paraId="27B6F6B1" w14:textId="7D32488C" w:rsidR="00AB5785" w:rsidRDefault="00562C11" w:rsidP="00562C11">
      <w:pPr>
        <w:widowControl w:val="0"/>
        <w:autoSpaceDE w:val="0"/>
        <w:autoSpaceDN w:val="0"/>
        <w:adjustRightInd w:val="0"/>
        <w:snapToGrid w:val="0"/>
        <w:ind w:firstLine="450"/>
        <w:contextualSpacing/>
        <w:rPr>
          <w:rFonts w:ascii="Myriad Pro" w:hAnsi="Myriad Pro" w:cstheme="majorBidi"/>
          <w:sz w:val="22"/>
          <w:szCs w:val="22"/>
        </w:rPr>
      </w:pPr>
      <w:r w:rsidRPr="00562C11">
        <w:rPr>
          <w:rFonts w:ascii="Myriad Pro" w:hAnsi="Myriad Pro" w:cstheme="majorBidi"/>
          <w:sz w:val="22"/>
          <w:szCs w:val="22"/>
        </w:rPr>
        <w:t xml:space="preserve">Throughout my professional trajectory, I have spearheaded projects addressing core research inquiries pertinent to Earth's crust evolution. I commenced by conducting extensive analyses of suture zones in Iran, delving into geochemistry and geochronology to elucidate age relations and formation mechanisms within these zones. This research extended to encompass </w:t>
      </w:r>
      <w:proofErr w:type="gramStart"/>
      <w:r w:rsidRPr="00562C11">
        <w:rPr>
          <w:rFonts w:ascii="Myriad Pro" w:hAnsi="Myriad Pro" w:cstheme="majorBidi"/>
          <w:sz w:val="22"/>
          <w:szCs w:val="22"/>
        </w:rPr>
        <w:t>the majority of</w:t>
      </w:r>
      <w:proofErr w:type="gramEnd"/>
      <w:r w:rsidRPr="00562C11">
        <w:rPr>
          <w:rFonts w:ascii="Myriad Pro" w:hAnsi="Myriad Pro" w:cstheme="majorBidi"/>
          <w:sz w:val="22"/>
          <w:szCs w:val="22"/>
        </w:rPr>
        <w:t xml:space="preserve"> suture zones across Southwestern Asia. This </w:t>
      </w:r>
      <w:proofErr w:type="spellStart"/>
      <w:r w:rsidRPr="00562C11">
        <w:rPr>
          <w:rFonts w:ascii="Myriad Pro" w:hAnsi="Myriad Pro" w:cstheme="majorBidi"/>
          <w:sz w:val="22"/>
          <w:szCs w:val="22"/>
        </w:rPr>
        <w:t>endeavor</w:t>
      </w:r>
      <w:proofErr w:type="spellEnd"/>
      <w:r w:rsidRPr="00562C11">
        <w:rPr>
          <w:rFonts w:ascii="Myriad Pro" w:hAnsi="Myriad Pro" w:cstheme="majorBidi"/>
          <w:sz w:val="22"/>
          <w:szCs w:val="22"/>
        </w:rPr>
        <w:t xml:space="preserve"> subsequently formed a cornerstone of my comprehension of the Southwestern Asian foundation, underscored by the publication of three highly cited papers—a notable accomplishment for my career stage:</w:t>
      </w:r>
    </w:p>
    <w:p w14:paraId="470B3B01" w14:textId="77777777" w:rsidR="00562C11" w:rsidRPr="00562C11" w:rsidRDefault="00562C11" w:rsidP="00562C11">
      <w:pPr>
        <w:widowControl w:val="0"/>
        <w:autoSpaceDE w:val="0"/>
        <w:autoSpaceDN w:val="0"/>
        <w:adjustRightInd w:val="0"/>
        <w:snapToGrid w:val="0"/>
        <w:ind w:firstLine="450"/>
        <w:contextualSpacing/>
        <w:rPr>
          <w:rFonts w:ascii="Myriad Pro" w:hAnsi="Myriad Pro" w:cstheme="majorBidi"/>
          <w:sz w:val="22"/>
          <w:szCs w:val="22"/>
        </w:rPr>
      </w:pPr>
    </w:p>
    <w:p w14:paraId="5C817C15" w14:textId="099D98BB" w:rsidR="00D06480" w:rsidRPr="00562C11" w:rsidRDefault="00D06480" w:rsidP="00BB3320">
      <w:pPr>
        <w:snapToGrid w:val="0"/>
        <w:contextualSpacing/>
        <w:rPr>
          <w:rFonts w:ascii="Myriad Pro" w:hAnsi="Myriad Pro" w:cstheme="majorBidi"/>
          <w:color w:val="000000" w:themeColor="text1"/>
          <w:sz w:val="22"/>
          <w:szCs w:val="22"/>
        </w:rPr>
      </w:pPr>
      <w:r w:rsidRPr="00562C11">
        <w:rPr>
          <w:rFonts w:ascii="Myriad Pro" w:hAnsi="Myriad Pro" w:cstheme="majorBidi"/>
          <w:b/>
          <w:iCs/>
          <w:color w:val="000000" w:themeColor="text1"/>
          <w:sz w:val="22"/>
          <w:szCs w:val="22"/>
        </w:rPr>
        <w:t xml:space="preserve">Shafaii Moghadam, H. </w:t>
      </w:r>
      <w:r w:rsidRPr="00562C11">
        <w:rPr>
          <w:rFonts w:ascii="Myriad Pro" w:hAnsi="Myriad Pro" w:cstheme="majorBidi"/>
          <w:bCs/>
          <w:iCs/>
          <w:color w:val="000000" w:themeColor="text1"/>
          <w:sz w:val="22"/>
          <w:szCs w:val="22"/>
        </w:rPr>
        <w:t xml:space="preserve">and Stern, R.J., (2015) </w:t>
      </w:r>
      <w:r w:rsidRPr="00562C11">
        <w:rPr>
          <w:rFonts w:ascii="Myriad Pro" w:hAnsi="Myriad Pro" w:cstheme="majorBidi"/>
          <w:color w:val="000000" w:themeColor="text1"/>
          <w:sz w:val="22"/>
          <w:szCs w:val="22"/>
        </w:rPr>
        <w:t xml:space="preserve">Ophiolites of Iran: Keys to understanding the tectonic evolution of SW Asia:(II) Mesozoic ophiolites. </w:t>
      </w:r>
      <w:r w:rsidRPr="00562C11">
        <w:rPr>
          <w:rFonts w:ascii="Myriad Pro" w:hAnsi="Myriad Pro" w:cstheme="majorBidi"/>
          <w:i/>
          <w:iCs/>
          <w:color w:val="000000" w:themeColor="text1"/>
          <w:sz w:val="22"/>
          <w:szCs w:val="22"/>
        </w:rPr>
        <w:t>Journal of Asian Earth Sciences</w:t>
      </w:r>
      <w:r w:rsidRPr="00562C11">
        <w:rPr>
          <w:rFonts w:ascii="Myriad Pro" w:hAnsi="Myriad Pro" w:cstheme="majorBidi"/>
          <w:color w:val="000000" w:themeColor="text1"/>
          <w:sz w:val="22"/>
          <w:szCs w:val="22"/>
        </w:rPr>
        <w:t xml:space="preserve"> </w:t>
      </w:r>
      <w:r w:rsidRPr="00562C11">
        <w:rPr>
          <w:rFonts w:ascii="Myriad Pro" w:hAnsi="Myriad Pro" w:cstheme="majorBidi"/>
          <w:b/>
          <w:bCs/>
          <w:color w:val="000000" w:themeColor="text1"/>
          <w:sz w:val="22"/>
          <w:szCs w:val="22"/>
        </w:rPr>
        <w:t>100</w:t>
      </w:r>
      <w:r w:rsidRPr="00562C11">
        <w:rPr>
          <w:rFonts w:ascii="Myriad Pro" w:hAnsi="Myriad Pro" w:cstheme="majorBidi"/>
          <w:color w:val="000000" w:themeColor="text1"/>
          <w:sz w:val="22"/>
          <w:szCs w:val="22"/>
        </w:rPr>
        <w:t>, 31-59.</w:t>
      </w:r>
    </w:p>
    <w:p w14:paraId="33542326" w14:textId="0C8CD9D3" w:rsidR="00D06480" w:rsidRPr="00562C11" w:rsidRDefault="00D06480" w:rsidP="00BB3320">
      <w:pPr>
        <w:snapToGrid w:val="0"/>
        <w:contextualSpacing/>
        <w:rPr>
          <w:rFonts w:ascii="Myriad Pro" w:hAnsi="Myriad Pro" w:cstheme="majorBidi"/>
          <w:i/>
          <w:iCs/>
          <w:color w:val="000000" w:themeColor="text1"/>
          <w:sz w:val="22"/>
          <w:szCs w:val="22"/>
          <w:lang w:val="en-US"/>
        </w:rPr>
      </w:pPr>
      <w:r w:rsidRPr="00562C11">
        <w:rPr>
          <w:rFonts w:ascii="Myriad Pro" w:hAnsi="Myriad Pro" w:cstheme="majorBidi"/>
          <w:i/>
          <w:iCs/>
          <w:color w:val="000000" w:themeColor="text1"/>
          <w:sz w:val="22"/>
          <w:szCs w:val="22"/>
        </w:rPr>
        <w:t>(IF=3.06; Citations=1</w:t>
      </w:r>
      <w:r w:rsidR="00356B89" w:rsidRPr="00562C11">
        <w:rPr>
          <w:rFonts w:ascii="Myriad Pro" w:hAnsi="Myriad Pro" w:cstheme="majorBidi"/>
          <w:i/>
          <w:iCs/>
          <w:color w:val="000000" w:themeColor="text1"/>
          <w:sz w:val="22"/>
          <w:szCs w:val="22"/>
        </w:rPr>
        <w:t>77</w:t>
      </w:r>
      <w:r w:rsidRPr="00562C11">
        <w:rPr>
          <w:rFonts w:ascii="Myriad Pro" w:hAnsi="Myriad Pro" w:cstheme="majorBidi"/>
          <w:i/>
          <w:iCs/>
          <w:color w:val="000000" w:themeColor="text1"/>
          <w:sz w:val="22"/>
          <w:szCs w:val="22"/>
        </w:rPr>
        <w:t>; Google Scholar)</w:t>
      </w:r>
    </w:p>
    <w:p w14:paraId="065BEF7C" w14:textId="7349BFE3" w:rsidR="00B261A7" w:rsidRPr="00562C11" w:rsidRDefault="00A63C69" w:rsidP="00BB3320">
      <w:pPr>
        <w:snapToGrid w:val="0"/>
        <w:contextualSpacing/>
        <w:rPr>
          <w:rFonts w:ascii="Myriad Pro" w:hAnsi="Myriad Pro" w:cstheme="majorBidi"/>
          <w:iCs/>
          <w:color w:val="000000" w:themeColor="text1"/>
          <w:sz w:val="22"/>
          <w:szCs w:val="22"/>
        </w:rPr>
      </w:pPr>
      <w:r w:rsidRPr="00562C11">
        <w:rPr>
          <w:rFonts w:ascii="Myriad Pro" w:hAnsi="Myriad Pro" w:cstheme="majorBidi"/>
          <w:b/>
          <w:iCs/>
          <w:color w:val="000000" w:themeColor="text1"/>
          <w:sz w:val="22"/>
          <w:szCs w:val="22"/>
        </w:rPr>
        <w:t>Shafaii Moghadam, H.</w:t>
      </w:r>
      <w:r w:rsidRPr="00562C11">
        <w:rPr>
          <w:rFonts w:ascii="Myriad Pro" w:hAnsi="Myriad Pro" w:cstheme="majorBidi"/>
          <w:iCs/>
          <w:color w:val="000000" w:themeColor="text1"/>
          <w:sz w:val="22"/>
          <w:szCs w:val="22"/>
        </w:rPr>
        <w:t xml:space="preserve"> and Stern, R.J. (2011) </w:t>
      </w:r>
      <w:r w:rsidRPr="00562C11">
        <w:rPr>
          <w:rFonts w:ascii="Myriad Pro" w:hAnsi="Myriad Pro" w:cstheme="majorBidi"/>
          <w:iCs/>
          <w:color w:val="000000" w:themeColor="text1"/>
          <w:sz w:val="22"/>
          <w:szCs w:val="22"/>
          <w:lang w:val="en-GB"/>
        </w:rPr>
        <w:t>Geodynamic evolution of Upper Cretaceous Zagros ophiolites: formation of oceanic lithosphere above a nascent subduction zone</w:t>
      </w:r>
      <w:r w:rsidRPr="00562C11">
        <w:rPr>
          <w:rFonts w:ascii="Myriad Pro" w:hAnsi="Myriad Pro" w:cstheme="majorBidi"/>
          <w:iCs/>
          <w:color w:val="000000" w:themeColor="text1"/>
          <w:sz w:val="22"/>
          <w:szCs w:val="22"/>
        </w:rPr>
        <w:t xml:space="preserve">. </w:t>
      </w:r>
      <w:r w:rsidRPr="00562C11">
        <w:rPr>
          <w:rFonts w:ascii="Myriad Pro" w:hAnsi="Myriad Pro" w:cstheme="majorBidi"/>
          <w:i/>
          <w:iCs/>
          <w:color w:val="000000" w:themeColor="text1"/>
          <w:sz w:val="22"/>
          <w:szCs w:val="22"/>
        </w:rPr>
        <w:t>Geological Magazine</w:t>
      </w:r>
      <w:r w:rsidRPr="00562C11">
        <w:rPr>
          <w:rFonts w:ascii="Myriad Pro" w:hAnsi="Myriad Pro" w:cstheme="majorBidi"/>
          <w:iCs/>
          <w:color w:val="000000" w:themeColor="text1"/>
          <w:sz w:val="22"/>
          <w:szCs w:val="22"/>
        </w:rPr>
        <w:t xml:space="preserve"> </w:t>
      </w:r>
      <w:r w:rsidRPr="00562C11">
        <w:rPr>
          <w:rFonts w:ascii="Myriad Pro" w:hAnsi="Myriad Pro" w:cstheme="majorBidi"/>
          <w:b/>
          <w:iCs/>
          <w:color w:val="000000" w:themeColor="text1"/>
          <w:sz w:val="22"/>
          <w:szCs w:val="22"/>
        </w:rPr>
        <w:t>148</w:t>
      </w:r>
      <w:r w:rsidRPr="00562C11">
        <w:rPr>
          <w:rFonts w:ascii="Myriad Pro" w:hAnsi="Myriad Pro" w:cstheme="majorBidi"/>
          <w:iCs/>
          <w:color w:val="000000" w:themeColor="text1"/>
          <w:sz w:val="22"/>
          <w:szCs w:val="22"/>
        </w:rPr>
        <w:t>, 762-801.</w:t>
      </w:r>
      <w:r w:rsidRPr="00562C11">
        <w:rPr>
          <w:rFonts w:ascii="Myriad Pro" w:hAnsi="Myriad Pro" w:cstheme="majorBidi"/>
          <w:color w:val="000000" w:themeColor="text1"/>
          <w:sz w:val="22"/>
          <w:szCs w:val="22"/>
        </w:rPr>
        <w:t xml:space="preserve"> (</w:t>
      </w:r>
      <w:r w:rsidRPr="00562C11">
        <w:rPr>
          <w:rFonts w:ascii="Myriad Pro" w:eastAsia="MS Mincho" w:hAnsi="Myriad Pro" w:cstheme="majorBidi"/>
          <w:i/>
          <w:color w:val="000000" w:themeColor="text1"/>
          <w:sz w:val="22"/>
          <w:szCs w:val="22"/>
        </w:rPr>
        <w:t>IF=2.48; Citations=</w:t>
      </w:r>
      <w:r w:rsidR="00D06480" w:rsidRPr="00562C11">
        <w:rPr>
          <w:rFonts w:ascii="Myriad Pro" w:eastAsia="MS Mincho" w:hAnsi="Myriad Pro" w:cstheme="majorBidi"/>
          <w:i/>
          <w:color w:val="000000" w:themeColor="text1"/>
          <w:sz w:val="22"/>
          <w:szCs w:val="22"/>
        </w:rPr>
        <w:t>1</w:t>
      </w:r>
      <w:r w:rsidR="00356B89" w:rsidRPr="00562C11">
        <w:rPr>
          <w:rFonts w:ascii="Myriad Pro" w:eastAsia="MS Mincho" w:hAnsi="Myriad Pro" w:cstheme="majorBidi"/>
          <w:i/>
          <w:color w:val="000000" w:themeColor="text1"/>
          <w:sz w:val="22"/>
          <w:szCs w:val="22"/>
        </w:rPr>
        <w:t>52</w:t>
      </w:r>
      <w:r w:rsidRPr="00562C11">
        <w:rPr>
          <w:rFonts w:ascii="Myriad Pro" w:eastAsia="MS Mincho" w:hAnsi="Myriad Pro" w:cstheme="majorBidi"/>
          <w:i/>
          <w:color w:val="000000" w:themeColor="text1"/>
          <w:sz w:val="22"/>
          <w:szCs w:val="22"/>
        </w:rPr>
        <w:t>; Google Scholar)</w:t>
      </w:r>
    </w:p>
    <w:p w14:paraId="7F029B2B" w14:textId="108C2596" w:rsidR="002A45D7" w:rsidRDefault="00B261A7" w:rsidP="00562C11">
      <w:pPr>
        <w:snapToGrid w:val="0"/>
        <w:contextualSpacing/>
        <w:rPr>
          <w:rFonts w:ascii="Myriad Pro" w:eastAsia="MS Mincho" w:hAnsi="Myriad Pro" w:cstheme="majorBidi"/>
          <w:i/>
          <w:color w:val="000000" w:themeColor="text1"/>
          <w:sz w:val="22"/>
          <w:szCs w:val="22"/>
        </w:rPr>
      </w:pPr>
      <w:r w:rsidRPr="00562C11">
        <w:rPr>
          <w:rFonts w:ascii="Myriad Pro" w:hAnsi="Myriad Pro" w:cstheme="majorBidi"/>
          <w:b/>
          <w:iCs/>
          <w:color w:val="000000" w:themeColor="text1"/>
          <w:sz w:val="22"/>
          <w:szCs w:val="22"/>
        </w:rPr>
        <w:t>Shafaii Moghadam, H.</w:t>
      </w:r>
      <w:r w:rsidRPr="00562C11">
        <w:rPr>
          <w:rFonts w:ascii="Myriad Pro" w:hAnsi="Myriad Pro" w:cstheme="majorBidi"/>
          <w:iCs/>
          <w:color w:val="000000" w:themeColor="text1"/>
          <w:sz w:val="22"/>
          <w:szCs w:val="22"/>
        </w:rPr>
        <w:t>, Khademi, M., Hu, Z., Stern, R.J</w:t>
      </w:r>
      <w:r w:rsidR="00DE11CF" w:rsidRPr="00562C11">
        <w:rPr>
          <w:rFonts w:ascii="Myriad Pro" w:hAnsi="Myriad Pro" w:cstheme="majorBidi"/>
          <w:iCs/>
          <w:color w:val="000000" w:themeColor="text1"/>
          <w:sz w:val="22"/>
          <w:szCs w:val="22"/>
        </w:rPr>
        <w:t>.</w:t>
      </w:r>
      <w:r w:rsidRPr="00562C11">
        <w:rPr>
          <w:rFonts w:ascii="Myriad Pro" w:hAnsi="Myriad Pro" w:cstheme="majorBidi"/>
          <w:iCs/>
          <w:color w:val="000000" w:themeColor="text1"/>
          <w:sz w:val="22"/>
          <w:szCs w:val="22"/>
        </w:rPr>
        <w:t xml:space="preserve">, Santos, J.F., and Wu, Y. (2015) </w:t>
      </w:r>
      <w:proofErr w:type="spellStart"/>
      <w:r w:rsidRPr="00562C11">
        <w:rPr>
          <w:rFonts w:ascii="Myriad Pro" w:hAnsi="Myriad Pro" w:cstheme="majorBidi"/>
          <w:color w:val="000000" w:themeColor="text1"/>
          <w:sz w:val="22"/>
          <w:szCs w:val="22"/>
        </w:rPr>
        <w:t>Cadomian</w:t>
      </w:r>
      <w:proofErr w:type="spellEnd"/>
      <w:r w:rsidRPr="00562C11">
        <w:rPr>
          <w:rFonts w:ascii="Myriad Pro" w:hAnsi="Myriad Pro" w:cstheme="majorBidi"/>
          <w:color w:val="000000" w:themeColor="text1"/>
          <w:sz w:val="22"/>
          <w:szCs w:val="22"/>
        </w:rPr>
        <w:t xml:space="preserve"> (Ediacaran–Cambrian) arc magmatism in the </w:t>
      </w:r>
      <w:proofErr w:type="spellStart"/>
      <w:r w:rsidRPr="00562C11">
        <w:rPr>
          <w:rFonts w:ascii="Myriad Pro" w:hAnsi="Myriad Pro" w:cstheme="majorBidi"/>
          <w:color w:val="000000" w:themeColor="text1"/>
          <w:sz w:val="22"/>
          <w:szCs w:val="22"/>
        </w:rPr>
        <w:t>ChahJam</w:t>
      </w:r>
      <w:proofErr w:type="spellEnd"/>
      <w:r w:rsidRPr="00562C11">
        <w:rPr>
          <w:rFonts w:ascii="Myriad Pro" w:hAnsi="Myriad Pro" w:cstheme="majorBidi"/>
          <w:color w:val="000000" w:themeColor="text1"/>
          <w:sz w:val="22"/>
          <w:szCs w:val="22"/>
        </w:rPr>
        <w:t>–</w:t>
      </w:r>
      <w:proofErr w:type="spellStart"/>
      <w:r w:rsidRPr="00562C11">
        <w:rPr>
          <w:rFonts w:ascii="Myriad Pro" w:hAnsi="Myriad Pro" w:cstheme="majorBidi"/>
          <w:color w:val="000000" w:themeColor="text1"/>
          <w:sz w:val="22"/>
          <w:szCs w:val="22"/>
        </w:rPr>
        <w:t>Biarjmand</w:t>
      </w:r>
      <w:proofErr w:type="spellEnd"/>
      <w:r w:rsidRPr="00562C11">
        <w:rPr>
          <w:rFonts w:ascii="Myriad Pro" w:hAnsi="Myriad Pro" w:cstheme="majorBidi"/>
          <w:color w:val="000000" w:themeColor="text1"/>
          <w:sz w:val="22"/>
          <w:szCs w:val="22"/>
        </w:rPr>
        <w:t xml:space="preserve"> metamorphic complex (Iran): Magmatism along the northern active margin of Gondwana, </w:t>
      </w:r>
      <w:r w:rsidRPr="00562C11">
        <w:rPr>
          <w:rFonts w:ascii="Myriad Pro" w:hAnsi="Myriad Pro" w:cstheme="majorBidi"/>
          <w:i/>
          <w:iCs/>
          <w:color w:val="000000" w:themeColor="text1"/>
          <w:sz w:val="22"/>
          <w:szCs w:val="22"/>
        </w:rPr>
        <w:t>Gondwana Research</w:t>
      </w:r>
      <w:r w:rsidRPr="00562C11">
        <w:rPr>
          <w:rFonts w:ascii="Myriad Pro" w:hAnsi="Myriad Pro" w:cstheme="majorBidi"/>
          <w:color w:val="000000" w:themeColor="text1"/>
          <w:sz w:val="22"/>
          <w:szCs w:val="22"/>
        </w:rPr>
        <w:t xml:space="preserve"> </w:t>
      </w:r>
      <w:r w:rsidRPr="00562C11">
        <w:rPr>
          <w:rFonts w:ascii="Myriad Pro" w:hAnsi="Myriad Pro" w:cstheme="majorBidi"/>
          <w:b/>
          <w:bCs/>
          <w:color w:val="000000" w:themeColor="text1"/>
          <w:sz w:val="22"/>
          <w:szCs w:val="22"/>
        </w:rPr>
        <w:t>27 (1)</w:t>
      </w:r>
      <w:r w:rsidRPr="00562C11">
        <w:rPr>
          <w:rFonts w:ascii="Myriad Pro" w:hAnsi="Myriad Pro" w:cstheme="majorBidi"/>
          <w:color w:val="000000" w:themeColor="text1"/>
          <w:sz w:val="22"/>
          <w:szCs w:val="22"/>
        </w:rPr>
        <w:t>, 439-452. (</w:t>
      </w:r>
      <w:r w:rsidRPr="00562C11">
        <w:rPr>
          <w:rFonts w:ascii="Myriad Pro" w:eastAsia="MS Mincho" w:hAnsi="Myriad Pro" w:cstheme="majorBidi"/>
          <w:i/>
          <w:color w:val="000000" w:themeColor="text1"/>
          <w:sz w:val="22"/>
          <w:szCs w:val="22"/>
        </w:rPr>
        <w:t>IF=</w:t>
      </w:r>
      <w:r w:rsidR="00E1765B" w:rsidRPr="00562C11">
        <w:rPr>
          <w:rFonts w:ascii="Myriad Pro" w:eastAsia="MS Mincho" w:hAnsi="Myriad Pro" w:cstheme="majorBidi"/>
          <w:i/>
          <w:color w:val="000000" w:themeColor="text1"/>
          <w:sz w:val="22"/>
          <w:szCs w:val="22"/>
        </w:rPr>
        <w:t>6</w:t>
      </w:r>
      <w:r w:rsidRPr="00562C11">
        <w:rPr>
          <w:rFonts w:ascii="Myriad Pro" w:eastAsia="MS Mincho" w:hAnsi="Myriad Pro" w:cstheme="majorBidi"/>
          <w:i/>
          <w:color w:val="000000" w:themeColor="text1"/>
          <w:sz w:val="22"/>
          <w:szCs w:val="22"/>
        </w:rPr>
        <w:t>.</w:t>
      </w:r>
      <w:r w:rsidR="00E1765B" w:rsidRPr="00562C11">
        <w:rPr>
          <w:rFonts w:ascii="Myriad Pro" w:eastAsia="MS Mincho" w:hAnsi="Myriad Pro" w:cstheme="majorBidi"/>
          <w:i/>
          <w:color w:val="000000" w:themeColor="text1"/>
          <w:sz w:val="22"/>
          <w:szCs w:val="22"/>
        </w:rPr>
        <w:t>05</w:t>
      </w:r>
      <w:r w:rsidRPr="00562C11">
        <w:rPr>
          <w:rFonts w:ascii="Myriad Pro" w:eastAsia="MS Mincho" w:hAnsi="Myriad Pro" w:cstheme="majorBidi"/>
          <w:i/>
          <w:color w:val="000000" w:themeColor="text1"/>
          <w:sz w:val="22"/>
          <w:szCs w:val="22"/>
        </w:rPr>
        <w:t>; Citations=</w:t>
      </w:r>
      <w:r w:rsidR="00DE11CF" w:rsidRPr="00562C11">
        <w:rPr>
          <w:rFonts w:ascii="Myriad Pro" w:eastAsia="MS Mincho" w:hAnsi="Myriad Pro" w:cstheme="majorBidi"/>
          <w:i/>
          <w:color w:val="000000" w:themeColor="text1"/>
          <w:sz w:val="22"/>
          <w:szCs w:val="22"/>
        </w:rPr>
        <w:t>1</w:t>
      </w:r>
      <w:r w:rsidR="00356B89" w:rsidRPr="00562C11">
        <w:rPr>
          <w:rFonts w:ascii="Myriad Pro" w:eastAsia="MS Mincho" w:hAnsi="Myriad Pro" w:cstheme="majorBidi"/>
          <w:i/>
          <w:color w:val="000000" w:themeColor="text1"/>
          <w:sz w:val="22"/>
          <w:szCs w:val="22"/>
        </w:rPr>
        <w:t>46</w:t>
      </w:r>
      <w:r w:rsidRPr="00562C11">
        <w:rPr>
          <w:rFonts w:ascii="Myriad Pro" w:eastAsia="MS Mincho" w:hAnsi="Myriad Pro" w:cstheme="majorBidi"/>
          <w:i/>
          <w:color w:val="000000" w:themeColor="text1"/>
          <w:sz w:val="22"/>
          <w:szCs w:val="22"/>
        </w:rPr>
        <w:t>; Google Scholar)</w:t>
      </w:r>
    </w:p>
    <w:p w14:paraId="3FD92394" w14:textId="77777777" w:rsidR="00562C11" w:rsidRDefault="00562C11" w:rsidP="00562C11">
      <w:pPr>
        <w:snapToGrid w:val="0"/>
        <w:contextualSpacing/>
        <w:rPr>
          <w:rFonts w:ascii="Myriad Pro" w:eastAsia="MS Mincho" w:hAnsi="Myriad Pro" w:cstheme="majorBidi"/>
          <w:i/>
          <w:color w:val="000000" w:themeColor="text1"/>
          <w:sz w:val="22"/>
          <w:szCs w:val="22"/>
        </w:rPr>
      </w:pPr>
    </w:p>
    <w:p w14:paraId="4245DED1" w14:textId="236D2F2A" w:rsidR="00562C11" w:rsidRPr="00562C11" w:rsidRDefault="00562C11" w:rsidP="00562C11">
      <w:pPr>
        <w:snapToGrid w:val="0"/>
        <w:ind w:firstLine="720"/>
        <w:contextualSpacing/>
        <w:rPr>
          <w:rFonts w:ascii="Myriad Pro" w:eastAsia="MS Mincho" w:hAnsi="Myriad Pro" w:cstheme="majorBidi"/>
          <w:iCs/>
          <w:color w:val="000000" w:themeColor="text1"/>
          <w:sz w:val="22"/>
          <w:szCs w:val="22"/>
        </w:rPr>
      </w:pPr>
      <w:r w:rsidRPr="00562C11">
        <w:rPr>
          <w:rFonts w:ascii="Myriad Pro" w:eastAsia="MS Mincho" w:hAnsi="Myriad Pro" w:cstheme="majorBidi"/>
          <w:iCs/>
          <w:color w:val="000000" w:themeColor="text1"/>
          <w:sz w:val="22"/>
          <w:szCs w:val="22"/>
        </w:rPr>
        <w:t>I have implemented an innovative approach that combines age and geochemistry data to investigate the formation and source characteristics of Iran's suture zones. This study seamlessly integrates tectonic processes with time-integrated Hf-Nd isotopes, enabling the elucidation of magma generation mechanisms during subduction initiation within the Southwestern Asia suture zones. The significance of these ground-breaking studies was underscored by invitations to present two "Review" papers. This unique amalgamation of diverse data types pertaining to suture zones has yielded fresh insights into the intricate dynamics of the "Subduction Zone Factory," shedding light on its initiation and temporal evolution.</w:t>
      </w:r>
    </w:p>
    <w:p w14:paraId="344FB39B" w14:textId="45879E56" w:rsidR="00562C11" w:rsidRPr="00562C11" w:rsidRDefault="00562C11" w:rsidP="00562C11">
      <w:pPr>
        <w:snapToGrid w:val="0"/>
        <w:ind w:firstLine="720"/>
        <w:contextualSpacing/>
        <w:rPr>
          <w:rFonts w:ascii="Myriad Pro" w:eastAsia="MS Mincho" w:hAnsi="Myriad Pro" w:cstheme="majorBidi"/>
          <w:iCs/>
          <w:color w:val="000000" w:themeColor="text1"/>
          <w:sz w:val="22"/>
          <w:szCs w:val="22"/>
        </w:rPr>
      </w:pPr>
      <w:r w:rsidRPr="00562C11">
        <w:rPr>
          <w:rFonts w:ascii="Myriad Pro" w:eastAsia="MS Mincho" w:hAnsi="Myriad Pro" w:cstheme="majorBidi"/>
          <w:iCs/>
          <w:color w:val="000000" w:themeColor="text1"/>
          <w:sz w:val="22"/>
          <w:szCs w:val="22"/>
        </w:rPr>
        <w:t xml:space="preserve">In recent times, my contributions have been pivotal in employing trace elements, isotopic analyses, and geochronological data to address research inquiries involving ancient continental fragments (500-600 million years old) and intense magmatic activity in Iran. These inquiries focus on their interplay with copper mineralization. Leveraging isotopic and geochronological data in the context of continental fragments and the magmatic "flare-up" in Iran (Southwestern Asia) has furnished novel perspectives into the generation and evolutionary processes of continental crust during distinct magmatic pulses. The outcomes of these comprehensive investigations have been disseminated through impactful publications in esteemed international journals, including Geological Society of America Bulletin, </w:t>
      </w:r>
      <w:proofErr w:type="spellStart"/>
      <w:r w:rsidRPr="00562C11">
        <w:rPr>
          <w:rFonts w:ascii="Myriad Pro" w:eastAsia="MS Mincho" w:hAnsi="Myriad Pro" w:cstheme="majorBidi"/>
          <w:iCs/>
          <w:color w:val="000000" w:themeColor="text1"/>
          <w:sz w:val="22"/>
          <w:szCs w:val="22"/>
        </w:rPr>
        <w:t>Lithos</w:t>
      </w:r>
      <w:proofErr w:type="spellEnd"/>
      <w:r w:rsidRPr="00562C11">
        <w:rPr>
          <w:rFonts w:ascii="Myriad Pro" w:eastAsia="MS Mincho" w:hAnsi="Myriad Pro" w:cstheme="majorBidi"/>
          <w:iCs/>
          <w:color w:val="000000" w:themeColor="text1"/>
          <w:sz w:val="22"/>
          <w:szCs w:val="22"/>
        </w:rPr>
        <w:t>, Gondwana Research, International Geology Review, Journal of Asian Earth Sciences, Geological Magazine, Journal of Geophysical Research (Solid Earth), Journal of Petrology, G3 (Geochemistry, Geophysics, Geosystems), and Earth and Planetary Science Letters.</w:t>
      </w:r>
    </w:p>
    <w:p w14:paraId="52DFB438" w14:textId="77777777" w:rsidR="009B2AE6" w:rsidRPr="00562C11" w:rsidRDefault="009B2AE6" w:rsidP="00BB3320">
      <w:pPr>
        <w:snapToGrid w:val="0"/>
        <w:contextualSpacing/>
        <w:rPr>
          <w:rFonts w:ascii="Myriad Pro" w:hAnsi="Myriad Pro" w:cstheme="majorBidi"/>
          <w:b/>
          <w:bCs/>
          <w:sz w:val="22"/>
          <w:szCs w:val="22"/>
          <w:u w:val="single"/>
        </w:rPr>
      </w:pPr>
    </w:p>
    <w:p w14:paraId="4F2EE202" w14:textId="5D83422B" w:rsidR="002B18EC" w:rsidRPr="00562C11" w:rsidRDefault="00D31CD2" w:rsidP="00BB3320">
      <w:pPr>
        <w:snapToGrid w:val="0"/>
        <w:ind w:left="720" w:hanging="720"/>
        <w:contextualSpacing/>
        <w:rPr>
          <w:rFonts w:ascii="Myriad Pro" w:hAnsi="Myriad Pro" w:cstheme="majorBidi"/>
          <w:b/>
          <w:bCs/>
          <w:sz w:val="22"/>
          <w:szCs w:val="22"/>
          <w:u w:val="single"/>
        </w:rPr>
      </w:pPr>
      <w:r w:rsidRPr="00562C11">
        <w:rPr>
          <w:rFonts w:ascii="Myriad Pro" w:hAnsi="Myriad Pro" w:cstheme="majorBidi"/>
          <w:b/>
          <w:bCs/>
          <w:sz w:val="22"/>
          <w:szCs w:val="22"/>
          <w:u w:val="single"/>
        </w:rPr>
        <w:t xml:space="preserve">RESEARCH </w:t>
      </w:r>
      <w:r w:rsidR="009B2AE6" w:rsidRPr="00562C11">
        <w:rPr>
          <w:rFonts w:ascii="Myriad Pro" w:hAnsi="Myriad Pro" w:cstheme="majorBidi"/>
          <w:b/>
          <w:bCs/>
          <w:sz w:val="22"/>
          <w:szCs w:val="22"/>
          <w:u w:val="single"/>
        </w:rPr>
        <w:t>FELLOWSHIPS</w:t>
      </w:r>
      <w:r w:rsidR="00562C11">
        <w:rPr>
          <w:rFonts w:ascii="Myriad Pro" w:hAnsi="Myriad Pro" w:cstheme="majorBidi"/>
          <w:b/>
          <w:bCs/>
          <w:sz w:val="22"/>
          <w:szCs w:val="22"/>
          <w:u w:val="single"/>
        </w:rPr>
        <w:t xml:space="preserve"> </w:t>
      </w:r>
      <w:r w:rsidR="00317F88" w:rsidRPr="00562C11">
        <w:rPr>
          <w:rFonts w:ascii="Myriad Pro" w:hAnsi="Myriad Pro" w:cstheme="majorBidi"/>
          <w:b/>
          <w:bCs/>
          <w:sz w:val="22"/>
          <w:szCs w:val="22"/>
          <w:u w:val="single"/>
        </w:rPr>
        <w:t>AND AWARDS</w:t>
      </w:r>
    </w:p>
    <w:p w14:paraId="3D57658F" w14:textId="77777777" w:rsidR="009D12FB" w:rsidRPr="00562C11" w:rsidRDefault="009D12FB" w:rsidP="00BB3320">
      <w:pPr>
        <w:snapToGrid w:val="0"/>
        <w:contextualSpacing/>
        <w:rPr>
          <w:rFonts w:ascii="Myriad Pro" w:hAnsi="Myriad Pro" w:cstheme="majorBidi"/>
          <w:i/>
          <w:iCs/>
          <w:sz w:val="22"/>
          <w:szCs w:val="22"/>
        </w:rPr>
      </w:pPr>
    </w:p>
    <w:p w14:paraId="4B31C35B" w14:textId="09EA39BC" w:rsidR="00EF497C" w:rsidRPr="00562C11" w:rsidRDefault="00EF497C" w:rsidP="00BB3320">
      <w:pPr>
        <w:pStyle w:val="ListeParagraf"/>
        <w:numPr>
          <w:ilvl w:val="0"/>
          <w:numId w:val="8"/>
        </w:numPr>
        <w:snapToGrid w:val="0"/>
        <w:rPr>
          <w:rFonts w:ascii="Myriad Pro" w:hAnsi="Myriad Pro" w:cstheme="majorBidi"/>
          <w:sz w:val="22"/>
          <w:szCs w:val="22"/>
        </w:rPr>
      </w:pPr>
      <w:r w:rsidRPr="00562C11">
        <w:rPr>
          <w:rFonts w:ascii="Myriad Pro" w:eastAsia="MS Mincho" w:hAnsi="Myriad Pro" w:cstheme="majorBidi"/>
          <w:sz w:val="22"/>
          <w:szCs w:val="22"/>
        </w:rPr>
        <w:t>Virtual post-doc program at Texas Unive</w:t>
      </w:r>
      <w:r w:rsidR="00BF11F0" w:rsidRPr="00562C11">
        <w:rPr>
          <w:rFonts w:ascii="Myriad Pro" w:eastAsia="MS Mincho" w:hAnsi="Myriad Pro" w:cstheme="majorBidi"/>
          <w:sz w:val="22"/>
          <w:szCs w:val="22"/>
        </w:rPr>
        <w:t>rsity at Dallas (USA) with Prof</w:t>
      </w:r>
      <w:r w:rsidRPr="00562C11">
        <w:rPr>
          <w:rFonts w:ascii="Myriad Pro" w:eastAsia="MS Mincho" w:hAnsi="Myriad Pro" w:cstheme="majorBidi"/>
          <w:sz w:val="22"/>
          <w:szCs w:val="22"/>
        </w:rPr>
        <w:t xml:space="preserve"> R.J. Stern on the</w:t>
      </w:r>
    </w:p>
    <w:p w14:paraId="27422497" w14:textId="77777777" w:rsidR="00EF497C" w:rsidRPr="00562C11" w:rsidRDefault="00EF497C" w:rsidP="00BB3320">
      <w:pPr>
        <w:pStyle w:val="ListeParagraf"/>
        <w:snapToGrid w:val="0"/>
        <w:ind w:left="1440"/>
        <w:rPr>
          <w:rFonts w:ascii="Myriad Pro" w:hAnsi="Myriad Pro" w:cstheme="majorBidi"/>
          <w:sz w:val="22"/>
          <w:szCs w:val="22"/>
        </w:rPr>
      </w:pPr>
      <w:r w:rsidRPr="00562C11">
        <w:rPr>
          <w:rFonts w:ascii="Myriad Pro" w:eastAsia="MS Mincho" w:hAnsi="Myriad Pro" w:cstheme="majorBidi"/>
          <w:sz w:val="22"/>
          <w:szCs w:val="22"/>
        </w:rPr>
        <w:t>Iranian ophiolites.</w:t>
      </w:r>
    </w:p>
    <w:p w14:paraId="29787711" w14:textId="00B61212"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Kiel University (Germany) </w:t>
      </w:r>
      <w:r w:rsidR="00D94AE5" w:rsidRPr="00562C11">
        <w:rPr>
          <w:rFonts w:ascii="Myriad Pro" w:hAnsi="Myriad Pro" w:cstheme="majorBidi"/>
          <w:sz w:val="22"/>
          <w:szCs w:val="22"/>
        </w:rPr>
        <w:t xml:space="preserve">“visiting scholar” </w:t>
      </w:r>
      <w:r w:rsidRPr="00562C11">
        <w:rPr>
          <w:rFonts w:ascii="Myriad Pro" w:hAnsi="Myriad Pro" w:cstheme="majorBidi"/>
          <w:sz w:val="22"/>
          <w:szCs w:val="22"/>
        </w:rPr>
        <w:t>award for research on deep metamorphism in NE Iran, June-</w:t>
      </w:r>
      <w:proofErr w:type="gramStart"/>
      <w:r w:rsidRPr="00562C11">
        <w:rPr>
          <w:rFonts w:ascii="Myriad Pro" w:hAnsi="Myriad Pro" w:cstheme="majorBidi"/>
          <w:sz w:val="22"/>
          <w:szCs w:val="22"/>
        </w:rPr>
        <w:t>July,</w:t>
      </w:r>
      <w:proofErr w:type="gramEnd"/>
      <w:r w:rsidRPr="00562C11">
        <w:rPr>
          <w:rFonts w:ascii="Myriad Pro" w:hAnsi="Myriad Pro" w:cstheme="majorBidi"/>
          <w:sz w:val="22"/>
          <w:szCs w:val="22"/>
        </w:rPr>
        <w:t xml:space="preserve"> 2011.</w:t>
      </w:r>
    </w:p>
    <w:p w14:paraId="0D7C9AF3" w14:textId="3FCE1DD2"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Kanazawa University (Japan) </w:t>
      </w:r>
      <w:r w:rsidR="002A45D7" w:rsidRPr="00562C11">
        <w:rPr>
          <w:rFonts w:ascii="Myriad Pro" w:hAnsi="Myriad Pro" w:cstheme="majorBidi"/>
          <w:sz w:val="22"/>
          <w:szCs w:val="22"/>
        </w:rPr>
        <w:t>“visiting scholar” award</w:t>
      </w:r>
      <w:r w:rsidRPr="00562C11">
        <w:rPr>
          <w:rFonts w:ascii="Myriad Pro" w:hAnsi="Myriad Pro" w:cstheme="majorBidi"/>
          <w:sz w:val="22"/>
          <w:szCs w:val="22"/>
        </w:rPr>
        <w:t xml:space="preserve"> for studying deep mantle rocks and chromite deposits </w:t>
      </w:r>
      <w:r w:rsidR="00235ADF" w:rsidRPr="00562C11">
        <w:rPr>
          <w:rFonts w:ascii="Myriad Pro" w:hAnsi="Myriad Pro" w:cstheme="majorBidi"/>
          <w:sz w:val="22"/>
          <w:szCs w:val="22"/>
        </w:rPr>
        <w:t>in</w:t>
      </w:r>
      <w:r w:rsidRPr="00562C11">
        <w:rPr>
          <w:rFonts w:ascii="Myriad Pro" w:hAnsi="Myriad Pro" w:cstheme="majorBidi"/>
          <w:sz w:val="22"/>
          <w:szCs w:val="22"/>
        </w:rPr>
        <w:t xml:space="preserve"> Iran, July-</w:t>
      </w:r>
      <w:r w:rsidR="00810C53" w:rsidRPr="00562C11">
        <w:rPr>
          <w:rFonts w:ascii="Myriad Pro" w:hAnsi="Myriad Pro" w:cstheme="majorBidi"/>
          <w:sz w:val="22"/>
          <w:szCs w:val="22"/>
        </w:rPr>
        <w:t>August</w:t>
      </w:r>
      <w:r w:rsidRPr="00562C11">
        <w:rPr>
          <w:rFonts w:ascii="Myriad Pro" w:hAnsi="Myriad Pro" w:cstheme="majorBidi"/>
          <w:sz w:val="22"/>
          <w:szCs w:val="22"/>
        </w:rPr>
        <w:t xml:space="preserve"> 2012.</w:t>
      </w:r>
    </w:p>
    <w:p w14:paraId="0051129B" w14:textId="77777777"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Deutscher </w:t>
      </w:r>
      <w:proofErr w:type="spellStart"/>
      <w:r w:rsidRPr="00562C11">
        <w:rPr>
          <w:rFonts w:ascii="Myriad Pro" w:hAnsi="Myriad Pro" w:cstheme="majorBidi"/>
          <w:sz w:val="22"/>
          <w:szCs w:val="22"/>
        </w:rPr>
        <w:t>Akademischer</w:t>
      </w:r>
      <w:proofErr w:type="spellEnd"/>
      <w:r w:rsidRPr="00562C11">
        <w:rPr>
          <w:rFonts w:ascii="Myriad Pro" w:hAnsi="Myriad Pro" w:cstheme="majorBidi"/>
          <w:sz w:val="22"/>
          <w:szCs w:val="22"/>
        </w:rPr>
        <w:t xml:space="preserve"> </w:t>
      </w:r>
      <w:proofErr w:type="spellStart"/>
      <w:r w:rsidRPr="00562C11">
        <w:rPr>
          <w:rFonts w:ascii="Myriad Pro" w:hAnsi="Myriad Pro" w:cstheme="majorBidi"/>
          <w:sz w:val="22"/>
          <w:szCs w:val="22"/>
        </w:rPr>
        <w:t>Austauschdienst</w:t>
      </w:r>
      <w:proofErr w:type="spellEnd"/>
      <w:r w:rsidRPr="00562C11">
        <w:rPr>
          <w:rFonts w:ascii="Myriad Pro" w:hAnsi="Myriad Pro" w:cstheme="majorBidi"/>
          <w:sz w:val="22"/>
          <w:szCs w:val="22"/>
        </w:rPr>
        <w:t xml:space="preserve"> (DAAD) award for a research stay in Germany (</w:t>
      </w:r>
      <w:proofErr w:type="spellStart"/>
      <w:r w:rsidRPr="00562C11">
        <w:rPr>
          <w:rFonts w:ascii="Myriad Pro" w:hAnsi="Myriad Pro" w:cstheme="majorBidi"/>
          <w:sz w:val="22"/>
          <w:szCs w:val="22"/>
        </w:rPr>
        <w:t>Westfälische</w:t>
      </w:r>
      <w:proofErr w:type="spellEnd"/>
      <w:r w:rsidRPr="00562C11">
        <w:rPr>
          <w:rFonts w:ascii="Myriad Pro" w:hAnsi="Myriad Pro" w:cstheme="majorBidi"/>
          <w:sz w:val="22"/>
          <w:szCs w:val="22"/>
        </w:rPr>
        <w:t xml:space="preserve"> Wilhelms Universität </w:t>
      </w:r>
      <w:proofErr w:type="spellStart"/>
      <w:r w:rsidRPr="00562C11">
        <w:rPr>
          <w:rFonts w:ascii="Myriad Pro" w:hAnsi="Myriad Pro" w:cstheme="majorBidi"/>
          <w:sz w:val="22"/>
          <w:szCs w:val="22"/>
        </w:rPr>
        <w:t>Münster</w:t>
      </w:r>
      <w:proofErr w:type="spellEnd"/>
      <w:r w:rsidRPr="00562C11">
        <w:rPr>
          <w:rFonts w:ascii="Myriad Pro" w:hAnsi="Myriad Pro" w:cstheme="majorBidi"/>
          <w:sz w:val="22"/>
          <w:szCs w:val="22"/>
        </w:rPr>
        <w:t>) to study high-pressure rocks of southwest Iran, January-February 2014.</w:t>
      </w:r>
    </w:p>
    <w:p w14:paraId="41436BDF" w14:textId="74D1DB74"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Chinese Academy of Sciences (CAS) fellowship to State Key Laboratory of Lithospheric Evolution, Institute of Geology and Geophysics, Chinese Academy of Sciences (IGG-CAS, Beijing) to study </w:t>
      </w:r>
      <w:proofErr w:type="spellStart"/>
      <w:r w:rsidRPr="00562C11">
        <w:rPr>
          <w:rFonts w:ascii="Myriad Pro" w:hAnsi="Myriad Pro" w:cstheme="majorBidi"/>
          <w:sz w:val="22"/>
          <w:szCs w:val="22"/>
        </w:rPr>
        <w:t>Palaeozoic</w:t>
      </w:r>
      <w:proofErr w:type="spellEnd"/>
      <w:r w:rsidRPr="00562C11">
        <w:rPr>
          <w:rFonts w:ascii="Myriad Pro" w:hAnsi="Myriad Pro" w:cstheme="majorBidi"/>
          <w:sz w:val="22"/>
          <w:szCs w:val="22"/>
        </w:rPr>
        <w:t xml:space="preserve"> suture zones in SW Asia, June-</w:t>
      </w:r>
      <w:r w:rsidR="00810C53" w:rsidRPr="00562C11">
        <w:rPr>
          <w:rFonts w:ascii="Myriad Pro" w:hAnsi="Myriad Pro" w:cstheme="majorBidi"/>
          <w:sz w:val="22"/>
          <w:szCs w:val="22"/>
        </w:rPr>
        <w:t>July</w:t>
      </w:r>
      <w:r w:rsidRPr="00562C11">
        <w:rPr>
          <w:rFonts w:ascii="Myriad Pro" w:hAnsi="Myriad Pro" w:cstheme="majorBidi"/>
          <w:sz w:val="22"/>
          <w:szCs w:val="22"/>
        </w:rPr>
        <w:t xml:space="preserve"> 2013.</w:t>
      </w:r>
    </w:p>
    <w:p w14:paraId="528E2041" w14:textId="5A92A608"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CAS fellowship to State Key Laboratory of Lithospheric Evolution, Institute of Geology and Geophysics, Chinese Academy of Sciences for geochronology and isotopic analysis of uplift and melting in NW Iran, June-</w:t>
      </w:r>
      <w:r w:rsidR="00810C53" w:rsidRPr="00562C11">
        <w:rPr>
          <w:rFonts w:ascii="Myriad Pro" w:hAnsi="Myriad Pro" w:cstheme="majorBidi"/>
          <w:sz w:val="22"/>
          <w:szCs w:val="22"/>
        </w:rPr>
        <w:t>September</w:t>
      </w:r>
      <w:r w:rsidRPr="00562C11">
        <w:rPr>
          <w:rFonts w:ascii="Myriad Pro" w:hAnsi="Myriad Pro" w:cstheme="majorBidi"/>
          <w:sz w:val="22"/>
          <w:szCs w:val="22"/>
        </w:rPr>
        <w:t xml:space="preserve"> 2014.</w:t>
      </w:r>
    </w:p>
    <w:p w14:paraId="31784876" w14:textId="72815FE1" w:rsidR="008E10BC" w:rsidRPr="00562C11" w:rsidRDefault="008E10BC"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CAS award for </w:t>
      </w:r>
      <w:r w:rsidR="00CF2397" w:rsidRPr="00562C11">
        <w:rPr>
          <w:rFonts w:ascii="Myriad Pro" w:hAnsi="Myriad Pro" w:cstheme="majorBidi"/>
          <w:sz w:val="22"/>
          <w:szCs w:val="22"/>
        </w:rPr>
        <w:t xml:space="preserve">a </w:t>
      </w:r>
      <w:r w:rsidRPr="00562C11">
        <w:rPr>
          <w:rFonts w:ascii="Myriad Pro" w:hAnsi="Myriad Pro" w:cstheme="majorBidi"/>
          <w:sz w:val="22"/>
          <w:szCs w:val="22"/>
        </w:rPr>
        <w:t>research visit to State Key Laboratory of Lithospheric Evolution, Institute of Geology and Geophysics, Chinese Academy of Sciences (IGG-CAS, Beijing) for tracing old rocks of SW Asia, 2015</w:t>
      </w:r>
      <w:r w:rsidR="002A45D7" w:rsidRPr="00562C11">
        <w:rPr>
          <w:rFonts w:ascii="Myriad Pro" w:hAnsi="Myriad Pro" w:cstheme="majorBidi"/>
          <w:sz w:val="22"/>
          <w:szCs w:val="22"/>
        </w:rPr>
        <w:t>-2016</w:t>
      </w:r>
      <w:r w:rsidRPr="00562C11">
        <w:rPr>
          <w:rFonts w:ascii="Myriad Pro" w:hAnsi="Myriad Pro" w:cstheme="majorBidi"/>
          <w:sz w:val="22"/>
          <w:szCs w:val="22"/>
        </w:rPr>
        <w:t>.</w:t>
      </w:r>
    </w:p>
    <w:p w14:paraId="18B4F298" w14:textId="68870F3A" w:rsidR="005B78A3" w:rsidRPr="00562C11" w:rsidRDefault="009B2AE6"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Research Associate</w:t>
      </w:r>
      <w:r w:rsidR="00DA5564" w:rsidRPr="00562C11">
        <w:rPr>
          <w:rFonts w:ascii="Myriad Pro" w:hAnsi="Myriad Pro" w:cstheme="majorBidi"/>
          <w:sz w:val="22"/>
          <w:szCs w:val="22"/>
        </w:rPr>
        <w:t xml:space="preserve"> at </w:t>
      </w:r>
      <w:r w:rsidR="00DA5564" w:rsidRPr="00562C11">
        <w:rPr>
          <w:rFonts w:ascii="Myriad Pro" w:eastAsia="Malgun Gothic" w:hAnsi="Myriad Pro" w:cstheme="majorBidi"/>
          <w:sz w:val="22"/>
          <w:szCs w:val="22"/>
          <w:lang w:eastAsia="ko-KR"/>
        </w:rPr>
        <w:t>A</w:t>
      </w:r>
      <w:r w:rsidR="00DA5564" w:rsidRPr="00562C11">
        <w:rPr>
          <w:rFonts w:ascii="Myriad Pro" w:eastAsia="MS Mincho" w:hAnsi="Myriad Pro" w:cstheme="majorBidi"/>
          <w:sz w:val="22"/>
          <w:szCs w:val="22"/>
        </w:rPr>
        <w:t>RC Centre of Excellence for Core to Crust Fluid Systems &amp; GEMOC ARC National Key Centre, Earth and Planetary Sciences, Faculty of Science and Engineering, Macquarie University</w:t>
      </w:r>
      <w:r w:rsidR="00C5256A" w:rsidRPr="00562C11">
        <w:rPr>
          <w:rFonts w:ascii="Myriad Pro" w:eastAsia="MS Mincho" w:hAnsi="Myriad Pro" w:cstheme="majorBidi"/>
          <w:sz w:val="22"/>
          <w:szCs w:val="22"/>
        </w:rPr>
        <w:t xml:space="preserve"> (October 2015-</w:t>
      </w:r>
      <w:r w:rsidR="009E23BB" w:rsidRPr="00562C11">
        <w:rPr>
          <w:rFonts w:ascii="Myriad Pro" w:eastAsia="MS Mincho" w:hAnsi="Myriad Pro" w:cstheme="majorBidi"/>
          <w:sz w:val="22"/>
          <w:szCs w:val="22"/>
        </w:rPr>
        <w:t>September 2017</w:t>
      </w:r>
      <w:r w:rsidR="001038B0" w:rsidRPr="00562C11">
        <w:rPr>
          <w:rFonts w:ascii="Myriad Pro" w:eastAsia="MS Mincho" w:hAnsi="Myriad Pro" w:cstheme="majorBidi"/>
          <w:sz w:val="22"/>
          <w:szCs w:val="22"/>
        </w:rPr>
        <w:t>).</w:t>
      </w:r>
    </w:p>
    <w:p w14:paraId="6F96D6A1" w14:textId="5BAD6720" w:rsidR="009E23BB" w:rsidRPr="00562C11" w:rsidRDefault="009E23BB" w:rsidP="00BB3320">
      <w:pPr>
        <w:pStyle w:val="ListeParagraf"/>
        <w:numPr>
          <w:ilvl w:val="0"/>
          <w:numId w:val="8"/>
        </w:numPr>
        <w:snapToGrid w:val="0"/>
        <w:rPr>
          <w:rFonts w:ascii="Myriad Pro" w:hAnsi="Myriad Pro" w:cstheme="majorBidi"/>
          <w:sz w:val="22"/>
          <w:szCs w:val="22"/>
        </w:rPr>
      </w:pPr>
      <w:r w:rsidRPr="00562C11">
        <w:rPr>
          <w:rFonts w:ascii="Myriad Pro" w:eastAsia="MS Mincho" w:hAnsi="Myriad Pro" w:cstheme="majorBidi"/>
          <w:sz w:val="22"/>
          <w:szCs w:val="22"/>
        </w:rPr>
        <w:t xml:space="preserve">Honorary Research Fellow </w:t>
      </w:r>
      <w:r w:rsidRPr="00562C11">
        <w:rPr>
          <w:rFonts w:ascii="Myriad Pro" w:hAnsi="Myriad Pro" w:cstheme="majorBidi"/>
          <w:sz w:val="22"/>
          <w:szCs w:val="22"/>
        </w:rPr>
        <w:t xml:space="preserve">at </w:t>
      </w:r>
      <w:r w:rsidRPr="00562C11">
        <w:rPr>
          <w:rFonts w:ascii="Myriad Pro" w:eastAsia="Malgun Gothic" w:hAnsi="Myriad Pro" w:cstheme="majorBidi"/>
          <w:sz w:val="22"/>
          <w:szCs w:val="22"/>
          <w:lang w:eastAsia="ko-KR"/>
        </w:rPr>
        <w:t>A</w:t>
      </w:r>
      <w:r w:rsidRPr="00562C11">
        <w:rPr>
          <w:rFonts w:ascii="Myriad Pro" w:eastAsia="MS Mincho" w:hAnsi="Myriad Pro" w:cstheme="majorBidi"/>
          <w:sz w:val="22"/>
          <w:szCs w:val="22"/>
        </w:rPr>
        <w:t>RC Centre of Excellence for Core to Crust Fluid Systems &amp; GEMOC ARC National Key Centre, Earth and Planetary Sciences, Faculty of Science and Engineering, Macquarie University (September 2017-Present).</w:t>
      </w:r>
    </w:p>
    <w:p w14:paraId="3933BBA2" w14:textId="68483BD6" w:rsidR="00DB6FEE" w:rsidRPr="00562C11" w:rsidRDefault="00DB6FEE" w:rsidP="00BB3320">
      <w:pPr>
        <w:pStyle w:val="ListeParagraf"/>
        <w:numPr>
          <w:ilvl w:val="0"/>
          <w:numId w:val="8"/>
        </w:numPr>
        <w:snapToGrid w:val="0"/>
        <w:rPr>
          <w:rFonts w:ascii="Myriad Pro" w:hAnsi="Myriad Pro" w:cstheme="majorBidi"/>
          <w:sz w:val="22"/>
          <w:szCs w:val="22"/>
        </w:rPr>
      </w:pPr>
      <w:r w:rsidRPr="00562C11">
        <w:rPr>
          <w:rFonts w:ascii="Myriad Pro" w:hAnsi="Myriad Pro" w:cstheme="majorBidi"/>
          <w:sz w:val="22"/>
          <w:szCs w:val="22"/>
        </w:rPr>
        <w:t xml:space="preserve">CAS award for </w:t>
      </w:r>
      <w:r w:rsidR="00CF2397" w:rsidRPr="00562C11">
        <w:rPr>
          <w:rFonts w:ascii="Myriad Pro" w:hAnsi="Myriad Pro" w:cstheme="majorBidi"/>
          <w:sz w:val="22"/>
          <w:szCs w:val="22"/>
        </w:rPr>
        <w:t xml:space="preserve">a </w:t>
      </w:r>
      <w:r w:rsidRPr="00562C11">
        <w:rPr>
          <w:rFonts w:ascii="Myriad Pro" w:hAnsi="Myriad Pro" w:cstheme="majorBidi"/>
          <w:sz w:val="22"/>
          <w:szCs w:val="22"/>
        </w:rPr>
        <w:t>research visit to State Key Laboratory of Lithospheric Evolution, Institute of Geology and Geophysics, Chinese Academy of Sciences (IGG-CAS, Beijing) for geochronology and isotopic analysis of magmatic rocks from Iran, 2019-2020.</w:t>
      </w:r>
    </w:p>
    <w:p w14:paraId="5F9751AC" w14:textId="7FC409EC" w:rsidR="00DB6FEE" w:rsidRPr="00562C11" w:rsidRDefault="00DB6FEE" w:rsidP="00BB3320">
      <w:pPr>
        <w:pStyle w:val="ListeParagraf"/>
        <w:numPr>
          <w:ilvl w:val="0"/>
          <w:numId w:val="8"/>
        </w:numPr>
        <w:snapToGrid w:val="0"/>
        <w:rPr>
          <w:rFonts w:ascii="Myriad Pro" w:hAnsi="Myriad Pro" w:cstheme="majorBidi"/>
          <w:sz w:val="22"/>
          <w:szCs w:val="22"/>
          <w:lang w:val="en-AU"/>
        </w:rPr>
      </w:pPr>
      <w:r w:rsidRPr="00562C11">
        <w:rPr>
          <w:rFonts w:ascii="Myriad Pro" w:hAnsi="Myriad Pro" w:cstheme="majorBidi"/>
          <w:sz w:val="22"/>
          <w:szCs w:val="22"/>
          <w:lang w:val="en-AU"/>
        </w:rPr>
        <w:t xml:space="preserve">Alexander Von Humboldt award for research visit to GEOMAR, Helmholtz-Zentrum für </w:t>
      </w:r>
      <w:proofErr w:type="spellStart"/>
      <w:r w:rsidRPr="00562C11">
        <w:rPr>
          <w:rFonts w:ascii="Myriad Pro" w:hAnsi="Myriad Pro" w:cstheme="majorBidi"/>
          <w:sz w:val="22"/>
          <w:szCs w:val="22"/>
          <w:lang w:val="en-AU"/>
        </w:rPr>
        <w:t>Ozeanforschung</w:t>
      </w:r>
      <w:proofErr w:type="spellEnd"/>
      <w:r w:rsidRPr="00562C11">
        <w:rPr>
          <w:rFonts w:ascii="Myriad Pro" w:hAnsi="Myriad Pro" w:cstheme="majorBidi"/>
          <w:sz w:val="22"/>
          <w:szCs w:val="22"/>
          <w:lang w:val="en-AU"/>
        </w:rPr>
        <w:t xml:space="preserve">, for </w:t>
      </w:r>
      <w:r w:rsidR="009B0066" w:rsidRPr="00562C11">
        <w:rPr>
          <w:rFonts w:ascii="Myriad Pro" w:hAnsi="Myriad Pro" w:cstheme="majorBidi"/>
          <w:sz w:val="22"/>
          <w:szCs w:val="22"/>
          <w:lang w:val="en-AU"/>
        </w:rPr>
        <w:t xml:space="preserve">insight into </w:t>
      </w:r>
      <w:r w:rsidRPr="00562C11">
        <w:rPr>
          <w:rFonts w:ascii="Myriad Pro" w:hAnsi="Myriad Pro" w:cstheme="majorBidi"/>
          <w:sz w:val="22"/>
          <w:szCs w:val="22"/>
          <w:lang w:val="en-AU"/>
        </w:rPr>
        <w:t>isoto</w:t>
      </w:r>
      <w:r w:rsidR="009B0066" w:rsidRPr="00562C11">
        <w:rPr>
          <w:rFonts w:ascii="Myriad Pro" w:hAnsi="Myriad Pro" w:cstheme="majorBidi"/>
          <w:sz w:val="22"/>
          <w:szCs w:val="22"/>
          <w:lang w:val="en-AU"/>
        </w:rPr>
        <w:t>pic characteristics of arc magmas</w:t>
      </w:r>
      <w:r w:rsidRPr="00562C11">
        <w:rPr>
          <w:rFonts w:ascii="Myriad Pro" w:hAnsi="Myriad Pro" w:cstheme="majorBidi"/>
          <w:sz w:val="22"/>
          <w:szCs w:val="22"/>
          <w:lang w:val="en-AU"/>
        </w:rPr>
        <w:t xml:space="preserve">, </w:t>
      </w:r>
      <w:r w:rsidR="00E1765B" w:rsidRPr="00562C11">
        <w:rPr>
          <w:rFonts w:ascii="Myriad Pro" w:hAnsi="Myriad Pro" w:cstheme="majorBidi"/>
          <w:sz w:val="22"/>
          <w:szCs w:val="22"/>
          <w:lang w:val="en-AU"/>
        </w:rPr>
        <w:t>August</w:t>
      </w:r>
      <w:r w:rsidRPr="00562C11">
        <w:rPr>
          <w:rFonts w:ascii="Myriad Pro" w:hAnsi="Myriad Pro" w:cstheme="majorBidi"/>
          <w:sz w:val="22"/>
          <w:szCs w:val="22"/>
          <w:lang w:val="en-AU"/>
        </w:rPr>
        <w:t xml:space="preserve"> 20</w:t>
      </w:r>
      <w:r w:rsidR="00E1765B" w:rsidRPr="00562C11">
        <w:rPr>
          <w:rFonts w:ascii="Myriad Pro" w:hAnsi="Myriad Pro" w:cstheme="majorBidi"/>
          <w:sz w:val="22"/>
          <w:szCs w:val="22"/>
          <w:lang w:val="en-AU"/>
        </w:rPr>
        <w:t>19</w:t>
      </w:r>
      <w:r w:rsidRPr="00562C11">
        <w:rPr>
          <w:rFonts w:ascii="Myriad Pro" w:hAnsi="Myriad Pro" w:cstheme="majorBidi"/>
          <w:sz w:val="22"/>
          <w:szCs w:val="22"/>
          <w:lang w:val="en-AU"/>
        </w:rPr>
        <w:t>-</w:t>
      </w:r>
      <w:r w:rsidR="00F2051F" w:rsidRPr="00562C11">
        <w:rPr>
          <w:rFonts w:ascii="Myriad Pro" w:hAnsi="Myriad Pro" w:cstheme="majorBidi"/>
          <w:sz w:val="22"/>
          <w:szCs w:val="22"/>
          <w:lang w:val="en-AU"/>
        </w:rPr>
        <w:t>February</w:t>
      </w:r>
      <w:r w:rsidRPr="00562C11">
        <w:rPr>
          <w:rFonts w:ascii="Myriad Pro" w:hAnsi="Myriad Pro" w:cstheme="majorBidi"/>
          <w:sz w:val="22"/>
          <w:szCs w:val="22"/>
          <w:lang w:val="en-AU"/>
        </w:rPr>
        <w:t xml:space="preserve"> 202</w:t>
      </w:r>
      <w:r w:rsidR="00F2051F" w:rsidRPr="00562C11">
        <w:rPr>
          <w:rFonts w:ascii="Myriad Pro" w:hAnsi="Myriad Pro" w:cstheme="majorBidi"/>
          <w:sz w:val="22"/>
          <w:szCs w:val="22"/>
          <w:lang w:val="en-AU"/>
        </w:rPr>
        <w:t>2</w:t>
      </w:r>
      <w:r w:rsidRPr="00562C11">
        <w:rPr>
          <w:rFonts w:ascii="Myriad Pro" w:hAnsi="Myriad Pro" w:cstheme="majorBidi"/>
          <w:sz w:val="22"/>
          <w:szCs w:val="22"/>
          <w:lang w:val="en-AU"/>
        </w:rPr>
        <w:t xml:space="preserve">. </w:t>
      </w:r>
    </w:p>
    <w:p w14:paraId="53CCC1A9" w14:textId="26ED7076" w:rsidR="00A22A27" w:rsidRPr="00562C11" w:rsidRDefault="00A22A27" w:rsidP="00BB3320">
      <w:pPr>
        <w:pStyle w:val="ListeParagraf"/>
        <w:numPr>
          <w:ilvl w:val="0"/>
          <w:numId w:val="8"/>
        </w:numPr>
        <w:snapToGrid w:val="0"/>
        <w:rPr>
          <w:rFonts w:ascii="Myriad Pro" w:hAnsi="Myriad Pro" w:cstheme="majorBidi"/>
          <w:sz w:val="22"/>
          <w:szCs w:val="22"/>
          <w:lang w:val="en-AU"/>
        </w:rPr>
      </w:pPr>
      <w:r w:rsidRPr="00562C11">
        <w:rPr>
          <w:rFonts w:ascii="Myriad Pro" w:hAnsi="Myriad Pro" w:cstheme="majorBidi"/>
          <w:sz w:val="22"/>
          <w:szCs w:val="22"/>
          <w:lang w:val="en-AU"/>
        </w:rPr>
        <w:t>Sabbatical research work in Karadeniz Technical University, funded by TÜBITAK (Turkey), August 2022 to April 2023.</w:t>
      </w:r>
    </w:p>
    <w:p w14:paraId="36935100" w14:textId="77777777" w:rsidR="00315385" w:rsidRPr="00562C11" w:rsidRDefault="00315385" w:rsidP="00315385">
      <w:pPr>
        <w:pStyle w:val="ListeParagraf"/>
        <w:numPr>
          <w:ilvl w:val="0"/>
          <w:numId w:val="8"/>
        </w:numPr>
        <w:snapToGrid w:val="0"/>
        <w:rPr>
          <w:rFonts w:ascii="Myriad Pro" w:hAnsi="Myriad Pro" w:cstheme="majorBidi"/>
          <w:sz w:val="22"/>
          <w:szCs w:val="22"/>
          <w:lang w:val="en-AU"/>
        </w:rPr>
      </w:pPr>
      <w:r w:rsidRPr="00562C11">
        <w:rPr>
          <w:rFonts w:ascii="Myriad Pro" w:hAnsi="Myriad Pro"/>
          <w:sz w:val="22"/>
          <w:szCs w:val="22"/>
        </w:rPr>
        <w:t xml:space="preserve">2232 International Fellowship for outstanding researchers funded by TÜBITAK for working in Karadeniz Technical University, April 2023-April 2026. </w:t>
      </w:r>
    </w:p>
    <w:p w14:paraId="02D514EC" w14:textId="0A6FF9B0" w:rsidR="00315385" w:rsidRPr="00562C11" w:rsidRDefault="00315385" w:rsidP="00315385">
      <w:pPr>
        <w:pStyle w:val="ListeParagraf"/>
        <w:numPr>
          <w:ilvl w:val="0"/>
          <w:numId w:val="8"/>
        </w:numPr>
        <w:snapToGrid w:val="0"/>
        <w:rPr>
          <w:rFonts w:ascii="Myriad Pro" w:hAnsi="Myriad Pro" w:cstheme="majorBidi"/>
          <w:sz w:val="22"/>
          <w:szCs w:val="22"/>
          <w:lang w:val="en-AU"/>
        </w:rPr>
      </w:pPr>
      <w:r w:rsidRPr="00562C11">
        <w:rPr>
          <w:rFonts w:ascii="Myriad Pro" w:eastAsia="STZhongsong" w:hAnsi="Myriad Pro" w:cstheme="majorBidi"/>
          <w:sz w:val="22"/>
          <w:szCs w:val="22"/>
        </w:rPr>
        <w:t xml:space="preserve">Talent Introduction Program funded by The Chinese Academy of Sciences, 2023-2025 for a research project at </w:t>
      </w:r>
      <w:r w:rsidRPr="00562C11">
        <w:rPr>
          <w:rFonts w:ascii="Myriad Pro" w:hAnsi="Myriad Pro" w:cstheme="majorBidi"/>
          <w:color w:val="000000" w:themeColor="text1"/>
          <w:sz w:val="22"/>
          <w:szCs w:val="22"/>
        </w:rPr>
        <w:t>Xinjiang Research Centre for Mineral Resources, Xinjiang Institute of Ecology and Geography.</w:t>
      </w:r>
    </w:p>
    <w:p w14:paraId="20156041" w14:textId="77777777" w:rsidR="00DB6FEE" w:rsidRPr="00562C11" w:rsidRDefault="00DB6FEE" w:rsidP="00BB3320">
      <w:pPr>
        <w:snapToGrid w:val="0"/>
        <w:contextualSpacing/>
        <w:rPr>
          <w:rFonts w:ascii="Myriad Pro" w:hAnsi="Myriad Pro" w:cstheme="majorBidi"/>
          <w:sz w:val="22"/>
          <w:szCs w:val="22"/>
        </w:rPr>
      </w:pPr>
    </w:p>
    <w:p w14:paraId="0012FD89" w14:textId="3D6CFCAB" w:rsidR="00810C53" w:rsidRPr="00562C11" w:rsidRDefault="00810C53" w:rsidP="00BB3320">
      <w:pPr>
        <w:snapToGrid w:val="0"/>
        <w:contextualSpacing/>
        <w:rPr>
          <w:rFonts w:ascii="Myriad Pro" w:hAnsi="Myriad Pro" w:cstheme="majorBidi"/>
          <w:sz w:val="22"/>
          <w:szCs w:val="22"/>
        </w:rPr>
      </w:pPr>
    </w:p>
    <w:p w14:paraId="5FD421AA" w14:textId="77E08308" w:rsidR="008E795D" w:rsidRPr="00562C11" w:rsidRDefault="008E795D" w:rsidP="00BB3320">
      <w:pPr>
        <w:snapToGrid w:val="0"/>
        <w:contextualSpacing/>
        <w:rPr>
          <w:rFonts w:ascii="Myriad Pro" w:hAnsi="Myriad Pro" w:cstheme="majorBidi"/>
          <w:b/>
          <w:bCs/>
          <w:sz w:val="22"/>
          <w:szCs w:val="22"/>
          <w:u w:val="single"/>
        </w:rPr>
      </w:pPr>
      <w:r w:rsidRPr="00562C11">
        <w:rPr>
          <w:rFonts w:ascii="Myriad Pro" w:hAnsi="Myriad Pro" w:cstheme="majorBidi"/>
          <w:b/>
          <w:bCs/>
          <w:sz w:val="22"/>
          <w:szCs w:val="22"/>
          <w:u w:val="single"/>
        </w:rPr>
        <w:t>LIST OF PUBLICATIONS</w:t>
      </w:r>
    </w:p>
    <w:p w14:paraId="251C551D" w14:textId="4AF3439E" w:rsidR="008E795D" w:rsidRPr="00562C11" w:rsidRDefault="008E795D" w:rsidP="00BB3320">
      <w:pPr>
        <w:snapToGrid w:val="0"/>
        <w:contextualSpacing/>
        <w:rPr>
          <w:rFonts w:ascii="Myriad Pro" w:eastAsia="MS Mincho" w:hAnsi="Myriad Pro" w:cstheme="majorBidi"/>
          <w:sz w:val="22"/>
          <w:szCs w:val="22"/>
        </w:rPr>
      </w:pPr>
    </w:p>
    <w:p w14:paraId="4AFA0B92" w14:textId="6B332168"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1)</w:t>
      </w:r>
      <w:r w:rsidRPr="00562C11">
        <w:rPr>
          <w:rFonts w:ascii="Myriad Pro" w:hAnsi="Myriad Pro" w:cstheme="majorBidi"/>
          <w:b/>
          <w:bCs/>
          <w:noProof/>
          <w:szCs w:val="22"/>
        </w:rPr>
        <w:t xml:space="preserve"> Moghadam, H. S.</w:t>
      </w:r>
      <w:r w:rsidRPr="00562C11">
        <w:rPr>
          <w:rFonts w:ascii="Myriad Pro" w:hAnsi="Myriad Pro" w:cstheme="majorBidi"/>
          <w:noProof/>
          <w:szCs w:val="22"/>
        </w:rPr>
        <w:t xml:space="preserve">, Rahgoshay, M. &amp; Whitechurch, H. (2008). Mesozoic Back-Arc Extension in the Active Margin of the Iranian Continental Block: Constraints from Age and Geochemistry of the Mafic Lavas. </w:t>
      </w:r>
      <w:r w:rsidRPr="00562C11">
        <w:rPr>
          <w:rFonts w:ascii="Myriad Pro" w:hAnsi="Myriad Pro" w:cstheme="majorBidi"/>
          <w:i/>
          <w:noProof/>
          <w:szCs w:val="22"/>
        </w:rPr>
        <w:t xml:space="preserve">Ofioliti </w:t>
      </w:r>
      <w:r w:rsidRPr="00562C11">
        <w:rPr>
          <w:rFonts w:ascii="Myriad Pro" w:hAnsi="Myriad Pro" w:cstheme="majorBidi"/>
          <w:b/>
          <w:noProof/>
          <w:szCs w:val="22"/>
        </w:rPr>
        <w:t>33</w:t>
      </w:r>
      <w:r w:rsidRPr="00562C11">
        <w:rPr>
          <w:rFonts w:ascii="Myriad Pro" w:hAnsi="Myriad Pro" w:cstheme="majorBidi"/>
          <w:noProof/>
          <w:szCs w:val="22"/>
        </w:rPr>
        <w:t>, 95-103.</w:t>
      </w:r>
    </w:p>
    <w:p w14:paraId="636F7560"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759ACD05" w14:textId="23958978"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2)</w:t>
      </w:r>
      <w:r w:rsidRPr="00562C11">
        <w:rPr>
          <w:rFonts w:ascii="Myriad Pro" w:hAnsi="Myriad Pro" w:cstheme="majorBidi"/>
          <w:b/>
          <w:bCs/>
          <w:noProof/>
          <w:szCs w:val="22"/>
        </w:rPr>
        <w:t xml:space="preserve"> Moghadam, H. S.</w:t>
      </w:r>
      <w:r w:rsidRPr="00562C11">
        <w:rPr>
          <w:rFonts w:ascii="Myriad Pro" w:hAnsi="Myriad Pro" w:cstheme="majorBidi"/>
          <w:noProof/>
          <w:szCs w:val="22"/>
        </w:rPr>
        <w:t xml:space="preserve">, Rahgoshay, M. &amp; Forouzesh, V. (2009). Geochemical Investigation of Nodular Chromites in the Forumad Ophiolite, Ne of Iran. </w:t>
      </w:r>
      <w:r w:rsidRPr="00562C11">
        <w:rPr>
          <w:rFonts w:ascii="Myriad Pro" w:hAnsi="Myriad Pro" w:cstheme="majorBidi"/>
          <w:i/>
          <w:noProof/>
          <w:szCs w:val="22"/>
        </w:rPr>
        <w:t xml:space="preserve">Iranian Journal of Science and Technology Transaction a-Science </w:t>
      </w:r>
      <w:r w:rsidRPr="00562C11">
        <w:rPr>
          <w:rFonts w:ascii="Myriad Pro" w:hAnsi="Myriad Pro" w:cstheme="majorBidi"/>
          <w:b/>
          <w:noProof/>
          <w:szCs w:val="22"/>
        </w:rPr>
        <w:t>33</w:t>
      </w:r>
      <w:r w:rsidRPr="00562C11">
        <w:rPr>
          <w:rFonts w:ascii="Myriad Pro" w:hAnsi="Myriad Pro" w:cstheme="majorBidi"/>
          <w:noProof/>
          <w:szCs w:val="22"/>
        </w:rPr>
        <w:t>, 103-108.</w:t>
      </w:r>
    </w:p>
    <w:p w14:paraId="3C5561BD" w14:textId="77777777" w:rsidR="00C52A6E" w:rsidRPr="00562C11" w:rsidRDefault="00C52A6E" w:rsidP="00BB3320">
      <w:pPr>
        <w:pStyle w:val="EndNoteBibliography"/>
        <w:snapToGrid w:val="0"/>
        <w:contextualSpacing/>
        <w:jc w:val="left"/>
        <w:rPr>
          <w:rFonts w:ascii="Myriad Pro" w:hAnsi="Myriad Pro" w:cstheme="majorBidi"/>
          <w:noProof/>
          <w:szCs w:val="22"/>
          <w:rtl/>
        </w:rPr>
      </w:pPr>
    </w:p>
    <w:p w14:paraId="4EB82D67" w14:textId="3AC78FA5"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 </w:t>
      </w:r>
      <w:r w:rsidRPr="00562C11">
        <w:rPr>
          <w:rFonts w:ascii="Myriad Pro" w:hAnsi="Myriad Pro" w:cstheme="majorBidi"/>
          <w:b/>
          <w:bCs/>
          <w:noProof/>
          <w:szCs w:val="22"/>
        </w:rPr>
        <w:t>Moghadam, H. S.</w:t>
      </w:r>
      <w:r w:rsidRPr="00562C11">
        <w:rPr>
          <w:rFonts w:ascii="Myriad Pro" w:hAnsi="Myriad Pro" w:cstheme="majorBidi"/>
          <w:noProof/>
          <w:szCs w:val="22"/>
        </w:rPr>
        <w:t xml:space="preserve">, Whitechurch, H., Rahgoshay, M. &amp; Monsef, I. (2009). Significance of Nain-Baft ophiolitic belt (Iran): Short-lived, transtensional Cretaceous back-arc oceanic basins over the Tethyan subduction zone. </w:t>
      </w:r>
      <w:r w:rsidRPr="00562C11">
        <w:rPr>
          <w:rFonts w:ascii="Myriad Pro" w:hAnsi="Myriad Pro" w:cstheme="majorBidi"/>
          <w:i/>
          <w:noProof/>
          <w:szCs w:val="22"/>
        </w:rPr>
        <w:t xml:space="preserve">Comptes Rendus Geoscience </w:t>
      </w:r>
      <w:r w:rsidRPr="00562C11">
        <w:rPr>
          <w:rFonts w:ascii="Myriad Pro" w:hAnsi="Myriad Pro" w:cstheme="majorBidi"/>
          <w:b/>
          <w:noProof/>
          <w:szCs w:val="22"/>
        </w:rPr>
        <w:t>341</w:t>
      </w:r>
      <w:r w:rsidRPr="00562C11">
        <w:rPr>
          <w:rFonts w:ascii="Myriad Pro" w:hAnsi="Myriad Pro" w:cstheme="majorBidi"/>
          <w:noProof/>
          <w:szCs w:val="22"/>
        </w:rPr>
        <w:t>, 1016-1028.</w:t>
      </w:r>
    </w:p>
    <w:p w14:paraId="5C71231A"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0AB2BA8A" w14:textId="14DE789F"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4) Ghazi, J. M., Moazzen, M., Rahgoshay, M. &amp; </w:t>
      </w:r>
      <w:r w:rsidRPr="00562C11">
        <w:rPr>
          <w:rFonts w:ascii="Myriad Pro" w:hAnsi="Myriad Pro" w:cstheme="majorBidi"/>
          <w:b/>
          <w:bCs/>
          <w:noProof/>
          <w:szCs w:val="22"/>
        </w:rPr>
        <w:t>Moghadam, H. S.</w:t>
      </w:r>
      <w:r w:rsidRPr="00562C11">
        <w:rPr>
          <w:rFonts w:ascii="Myriad Pro" w:hAnsi="Myriad Pro" w:cstheme="majorBidi"/>
          <w:noProof/>
          <w:szCs w:val="22"/>
        </w:rPr>
        <w:t xml:space="preserve"> (2010). Mineral chemical composition and geodynamic significance of peridotites from Nain ophiolite, central Iran. </w:t>
      </w:r>
      <w:r w:rsidRPr="00562C11">
        <w:rPr>
          <w:rFonts w:ascii="Myriad Pro" w:hAnsi="Myriad Pro" w:cstheme="majorBidi"/>
          <w:i/>
          <w:noProof/>
          <w:szCs w:val="22"/>
        </w:rPr>
        <w:t xml:space="preserve">Journal of Geodynamics </w:t>
      </w:r>
      <w:r w:rsidRPr="00562C11">
        <w:rPr>
          <w:rFonts w:ascii="Myriad Pro" w:hAnsi="Myriad Pro" w:cstheme="majorBidi"/>
          <w:b/>
          <w:noProof/>
          <w:szCs w:val="22"/>
        </w:rPr>
        <w:t>49</w:t>
      </w:r>
      <w:r w:rsidRPr="00562C11">
        <w:rPr>
          <w:rFonts w:ascii="Myriad Pro" w:hAnsi="Myriad Pro" w:cstheme="majorBidi"/>
          <w:noProof/>
          <w:szCs w:val="22"/>
        </w:rPr>
        <w:t>, 261-270.</w:t>
      </w:r>
    </w:p>
    <w:p w14:paraId="26BF4E59"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05AAE5C0" w14:textId="02BF1A73" w:rsidR="008E795D" w:rsidRPr="00562C11" w:rsidRDefault="008E795D" w:rsidP="00BB3320">
      <w:pPr>
        <w:pStyle w:val="EndNoteBibliography"/>
        <w:snapToGrid w:val="0"/>
        <w:contextualSpacing/>
        <w:jc w:val="left"/>
        <w:rPr>
          <w:rFonts w:ascii="Myriad Pro" w:hAnsi="Myriad Pro" w:cstheme="majorBidi"/>
          <w:noProof/>
          <w:szCs w:val="22"/>
          <w:lang w:val="de-DE"/>
        </w:rPr>
      </w:pPr>
      <w:r w:rsidRPr="00562C11">
        <w:rPr>
          <w:rFonts w:ascii="Myriad Pro" w:hAnsi="Myriad Pro" w:cstheme="majorBidi"/>
          <w:noProof/>
          <w:szCs w:val="22"/>
        </w:rPr>
        <w:t xml:space="preserve">5) Ghazi, J. M., Rahgoshay, M., </w:t>
      </w:r>
      <w:r w:rsidRPr="00562C11">
        <w:rPr>
          <w:rFonts w:ascii="Myriad Pro" w:hAnsi="Myriad Pro" w:cstheme="majorBidi"/>
          <w:b/>
          <w:bCs/>
          <w:noProof/>
          <w:szCs w:val="22"/>
        </w:rPr>
        <w:t>Moghadam, H. S.</w:t>
      </w:r>
      <w:r w:rsidRPr="00562C11">
        <w:rPr>
          <w:rFonts w:ascii="Myriad Pro" w:hAnsi="Myriad Pro" w:cstheme="majorBidi"/>
          <w:noProof/>
          <w:szCs w:val="22"/>
        </w:rPr>
        <w:t xml:space="preserve"> &amp; Moazzen, M. (2010). Geochemistry of gabbroic pockets of a mantle sequence in the Nain ophiolite (Central Iran): Constraints on petrogenesis and tectonic setting of the ophiolite. </w:t>
      </w:r>
      <w:r w:rsidRPr="00562C11">
        <w:rPr>
          <w:rFonts w:ascii="Myriad Pro" w:hAnsi="Myriad Pro" w:cstheme="majorBidi"/>
          <w:i/>
          <w:noProof/>
          <w:szCs w:val="22"/>
          <w:lang w:val="de-DE"/>
        </w:rPr>
        <w:t xml:space="preserve">Neues Jahrbuch Fur Mineralogie-Abhandlungen </w:t>
      </w:r>
      <w:r w:rsidRPr="00562C11">
        <w:rPr>
          <w:rFonts w:ascii="Myriad Pro" w:hAnsi="Myriad Pro" w:cstheme="majorBidi"/>
          <w:b/>
          <w:noProof/>
          <w:szCs w:val="22"/>
          <w:lang w:val="de-DE"/>
        </w:rPr>
        <w:t>187</w:t>
      </w:r>
      <w:r w:rsidRPr="00562C11">
        <w:rPr>
          <w:rFonts w:ascii="Myriad Pro" w:hAnsi="Myriad Pro" w:cstheme="majorBidi"/>
          <w:noProof/>
          <w:szCs w:val="22"/>
          <w:lang w:val="de-DE"/>
        </w:rPr>
        <w:t>, 49-62.</w:t>
      </w:r>
    </w:p>
    <w:p w14:paraId="2CB2CF02" w14:textId="77777777" w:rsidR="00C52A6E" w:rsidRPr="00562C11" w:rsidRDefault="00C52A6E" w:rsidP="00BB3320">
      <w:pPr>
        <w:pStyle w:val="EndNoteBibliography"/>
        <w:snapToGrid w:val="0"/>
        <w:contextualSpacing/>
        <w:jc w:val="left"/>
        <w:rPr>
          <w:rFonts w:ascii="Myriad Pro" w:hAnsi="Myriad Pro" w:cstheme="majorBidi"/>
          <w:noProof/>
          <w:szCs w:val="22"/>
          <w:lang w:val="de-DE"/>
        </w:rPr>
      </w:pPr>
    </w:p>
    <w:p w14:paraId="083CB146" w14:textId="78666599"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lang w:val="de-DE"/>
        </w:rPr>
        <w:t xml:space="preserve">6) </w:t>
      </w:r>
      <w:r w:rsidRPr="00562C11">
        <w:rPr>
          <w:rFonts w:ascii="Myriad Pro" w:hAnsi="Myriad Pro" w:cstheme="majorBidi"/>
          <w:b/>
          <w:bCs/>
          <w:noProof/>
          <w:szCs w:val="22"/>
          <w:lang w:val="de-DE"/>
        </w:rPr>
        <w:t>Moghadam, H. S.</w:t>
      </w:r>
      <w:r w:rsidRPr="00562C11">
        <w:rPr>
          <w:rFonts w:ascii="Myriad Pro" w:hAnsi="Myriad Pro" w:cstheme="majorBidi"/>
          <w:noProof/>
          <w:szCs w:val="22"/>
          <w:lang w:val="de-DE"/>
        </w:rPr>
        <w:t xml:space="preserve">, Stern, R. J. &amp; Rahgoshay, M. (2010). </w:t>
      </w:r>
      <w:r w:rsidRPr="00562C11">
        <w:rPr>
          <w:rFonts w:ascii="Myriad Pro" w:hAnsi="Myriad Pro" w:cstheme="majorBidi"/>
          <w:noProof/>
          <w:szCs w:val="22"/>
        </w:rPr>
        <w:t xml:space="preserve">The Dehshir ophiolite (central Iran): Geochemical constraints on the origin and evolution of the Inner Zagros ophiolite belt. </w:t>
      </w:r>
      <w:r w:rsidRPr="00562C11">
        <w:rPr>
          <w:rFonts w:ascii="Myriad Pro" w:hAnsi="Myriad Pro" w:cstheme="majorBidi"/>
          <w:i/>
          <w:noProof/>
          <w:szCs w:val="22"/>
        </w:rPr>
        <w:t xml:space="preserve">Geological Society of America Bulletin </w:t>
      </w:r>
      <w:r w:rsidRPr="00562C11">
        <w:rPr>
          <w:rFonts w:ascii="Myriad Pro" w:hAnsi="Myriad Pro" w:cstheme="majorBidi"/>
          <w:b/>
          <w:noProof/>
          <w:szCs w:val="22"/>
        </w:rPr>
        <w:t>122</w:t>
      </w:r>
      <w:r w:rsidRPr="00562C11">
        <w:rPr>
          <w:rFonts w:ascii="Myriad Pro" w:hAnsi="Myriad Pro" w:cstheme="majorBidi"/>
          <w:noProof/>
          <w:szCs w:val="22"/>
        </w:rPr>
        <w:t>, 1516-1547.</w:t>
      </w:r>
    </w:p>
    <w:p w14:paraId="6E9123AC"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1B697897" w14:textId="0B5484C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7) Monsef, I., Rahgoshay, M., Mohajjel, M. &amp; </w:t>
      </w:r>
      <w:r w:rsidRPr="00562C11">
        <w:rPr>
          <w:rFonts w:ascii="Myriad Pro" w:hAnsi="Myriad Pro" w:cstheme="majorBidi"/>
          <w:b/>
          <w:bCs/>
          <w:noProof/>
          <w:szCs w:val="22"/>
        </w:rPr>
        <w:t>Moghadam, H. S.</w:t>
      </w:r>
      <w:r w:rsidRPr="00562C11">
        <w:rPr>
          <w:rFonts w:ascii="Myriad Pro" w:hAnsi="Myriad Pro" w:cstheme="majorBidi"/>
          <w:noProof/>
          <w:szCs w:val="22"/>
        </w:rPr>
        <w:t xml:space="preserve"> (2010). Peridotites from the Khoy Ophiolitic Complex, NW Iran: Evidence of mantle dynamics in a supra-subduction-zone context. </w:t>
      </w:r>
      <w:r w:rsidRPr="00562C11">
        <w:rPr>
          <w:rFonts w:ascii="Myriad Pro" w:hAnsi="Myriad Pro" w:cstheme="majorBidi"/>
          <w:i/>
          <w:noProof/>
          <w:szCs w:val="22"/>
        </w:rPr>
        <w:t xml:space="preserve">Journal of Asian Earth Sciences </w:t>
      </w:r>
      <w:r w:rsidRPr="00562C11">
        <w:rPr>
          <w:rFonts w:ascii="Myriad Pro" w:hAnsi="Myriad Pro" w:cstheme="majorBidi"/>
          <w:b/>
          <w:noProof/>
          <w:szCs w:val="22"/>
        </w:rPr>
        <w:t>38</w:t>
      </w:r>
      <w:r w:rsidRPr="00562C11">
        <w:rPr>
          <w:rFonts w:ascii="Myriad Pro" w:hAnsi="Myriad Pro" w:cstheme="majorBidi"/>
          <w:noProof/>
          <w:szCs w:val="22"/>
        </w:rPr>
        <w:t>, 105-120.</w:t>
      </w:r>
    </w:p>
    <w:p w14:paraId="4CF99FDB"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3843E823" w14:textId="4476FAA5"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8) Ghazi, J. M., Moazzen, M., Rahghoshay, M. &amp; </w:t>
      </w:r>
      <w:r w:rsidRPr="00562C11">
        <w:rPr>
          <w:rFonts w:ascii="Myriad Pro" w:hAnsi="Myriad Pro" w:cstheme="majorBidi"/>
          <w:b/>
          <w:bCs/>
          <w:noProof/>
          <w:szCs w:val="22"/>
        </w:rPr>
        <w:t>Moghadam, H. S.</w:t>
      </w:r>
      <w:r w:rsidRPr="00562C11">
        <w:rPr>
          <w:rFonts w:ascii="Myriad Pro" w:hAnsi="Myriad Pro" w:cstheme="majorBidi"/>
          <w:noProof/>
          <w:szCs w:val="22"/>
        </w:rPr>
        <w:t xml:space="preserve"> (2011). The Geodynamic Setting of the Nain Ophiolites, Central Iran: Evidence from Chromian Spinels in the Chromitites and Associated Rocks. </w:t>
      </w:r>
      <w:r w:rsidRPr="00562C11">
        <w:rPr>
          <w:rFonts w:ascii="Myriad Pro" w:hAnsi="Myriad Pro" w:cstheme="majorBidi"/>
          <w:i/>
          <w:noProof/>
          <w:szCs w:val="22"/>
        </w:rPr>
        <w:t xml:space="preserve">Ofioliti </w:t>
      </w:r>
      <w:r w:rsidRPr="00562C11">
        <w:rPr>
          <w:rFonts w:ascii="Myriad Pro" w:hAnsi="Myriad Pro" w:cstheme="majorBidi"/>
          <w:b/>
          <w:noProof/>
          <w:szCs w:val="22"/>
        </w:rPr>
        <w:t>36</w:t>
      </w:r>
      <w:r w:rsidRPr="00562C11">
        <w:rPr>
          <w:rFonts w:ascii="Myriad Pro" w:hAnsi="Myriad Pro" w:cstheme="majorBidi"/>
          <w:noProof/>
          <w:szCs w:val="22"/>
        </w:rPr>
        <w:t>, 59-76.</w:t>
      </w:r>
    </w:p>
    <w:p w14:paraId="202511D2"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202D51CC" w14:textId="237A6DCD"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9) </w:t>
      </w:r>
      <w:r w:rsidRPr="00562C11">
        <w:rPr>
          <w:rFonts w:ascii="Myriad Pro" w:hAnsi="Myriad Pro" w:cstheme="majorBidi"/>
          <w:b/>
          <w:bCs/>
          <w:noProof/>
          <w:szCs w:val="22"/>
        </w:rPr>
        <w:t>Moghadam, H. S.</w:t>
      </w:r>
      <w:r w:rsidRPr="00562C11">
        <w:rPr>
          <w:rFonts w:ascii="Myriad Pro" w:hAnsi="Myriad Pro" w:cstheme="majorBidi"/>
          <w:noProof/>
          <w:szCs w:val="22"/>
        </w:rPr>
        <w:t xml:space="preserve"> &amp; Stern, R. J. (2011). Geodynamic evolution of Upper Cretaceous Zagros ophiolites: formation of oceanic lithosphere above a nascent subduction zone. </w:t>
      </w:r>
      <w:r w:rsidRPr="00562C11">
        <w:rPr>
          <w:rFonts w:ascii="Myriad Pro" w:hAnsi="Myriad Pro" w:cstheme="majorBidi"/>
          <w:i/>
          <w:noProof/>
          <w:szCs w:val="22"/>
        </w:rPr>
        <w:t xml:space="preserve">Geological Magazine </w:t>
      </w:r>
      <w:r w:rsidRPr="00562C11">
        <w:rPr>
          <w:rFonts w:ascii="Myriad Pro" w:hAnsi="Myriad Pro" w:cstheme="majorBidi"/>
          <w:b/>
          <w:noProof/>
          <w:szCs w:val="22"/>
        </w:rPr>
        <w:t>148</w:t>
      </w:r>
      <w:r w:rsidRPr="00562C11">
        <w:rPr>
          <w:rFonts w:ascii="Myriad Pro" w:hAnsi="Myriad Pro" w:cstheme="majorBidi"/>
          <w:noProof/>
          <w:szCs w:val="22"/>
        </w:rPr>
        <w:t>, 762-801.</w:t>
      </w:r>
    </w:p>
    <w:p w14:paraId="540DF40D"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05A7B2BD" w14:textId="2AD30D7E"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10) Ghazi, J. M., Moazzen, M., Rahgoshay, M. &amp; </w:t>
      </w:r>
      <w:r w:rsidRPr="00562C11">
        <w:rPr>
          <w:rFonts w:ascii="Myriad Pro" w:hAnsi="Myriad Pro" w:cstheme="majorBidi"/>
          <w:b/>
          <w:bCs/>
          <w:noProof/>
          <w:szCs w:val="22"/>
        </w:rPr>
        <w:t>Moghadam, H. S.</w:t>
      </w:r>
      <w:r w:rsidRPr="00562C11">
        <w:rPr>
          <w:rFonts w:ascii="Myriad Pro" w:hAnsi="Myriad Pro" w:cstheme="majorBidi"/>
          <w:noProof/>
          <w:szCs w:val="22"/>
        </w:rPr>
        <w:t xml:space="preserve"> (2012). Geochemical characteristics of basaltic rocks from the Nain ophiolite (Central Iran); constraints on mantle wedge source evolution in an oceanic </w:t>
      </w:r>
      <w:r w:rsidR="00CF2397" w:rsidRPr="00562C11">
        <w:rPr>
          <w:rFonts w:ascii="Myriad Pro" w:hAnsi="Myriad Pro" w:cstheme="majorBidi"/>
          <w:noProof/>
          <w:szCs w:val="22"/>
        </w:rPr>
        <w:t>back-arc</w:t>
      </w:r>
      <w:r w:rsidRPr="00562C11">
        <w:rPr>
          <w:rFonts w:ascii="Myriad Pro" w:hAnsi="Myriad Pro" w:cstheme="majorBidi"/>
          <w:noProof/>
          <w:szCs w:val="22"/>
        </w:rPr>
        <w:t xml:space="preserve"> basin and a geodynamical model. </w:t>
      </w:r>
      <w:r w:rsidRPr="00562C11">
        <w:rPr>
          <w:rFonts w:ascii="Myriad Pro" w:hAnsi="Myriad Pro" w:cstheme="majorBidi"/>
          <w:i/>
          <w:noProof/>
          <w:szCs w:val="22"/>
        </w:rPr>
        <w:t xml:space="preserve">Tectonophysics </w:t>
      </w:r>
      <w:r w:rsidRPr="00562C11">
        <w:rPr>
          <w:rFonts w:ascii="Myriad Pro" w:hAnsi="Myriad Pro" w:cstheme="majorBidi"/>
          <w:b/>
          <w:noProof/>
          <w:szCs w:val="22"/>
        </w:rPr>
        <w:t>574</w:t>
      </w:r>
      <w:r w:rsidRPr="00562C11">
        <w:rPr>
          <w:rFonts w:ascii="Myriad Pro" w:hAnsi="Myriad Pro" w:cstheme="majorBidi"/>
          <w:noProof/>
          <w:szCs w:val="22"/>
        </w:rPr>
        <w:t>, 92-104.</w:t>
      </w:r>
    </w:p>
    <w:p w14:paraId="7DDF8812"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0D80B5E9" w14:textId="7DB96134"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11) </w:t>
      </w:r>
      <w:r w:rsidRPr="00562C11">
        <w:rPr>
          <w:rFonts w:ascii="Myriad Pro" w:hAnsi="Myriad Pro" w:cstheme="majorBidi"/>
          <w:b/>
          <w:bCs/>
          <w:noProof/>
          <w:szCs w:val="22"/>
        </w:rPr>
        <w:t>Moghadam, H. S.</w:t>
      </w:r>
      <w:r w:rsidRPr="00562C11">
        <w:rPr>
          <w:rFonts w:ascii="Myriad Pro" w:hAnsi="Myriad Pro" w:cstheme="majorBidi"/>
          <w:noProof/>
          <w:szCs w:val="22"/>
        </w:rPr>
        <w:t xml:space="preserve">, Stern, R. J., Kimura, J. I., Hirahara, Y., Senda, R. &amp; Miyazaki, T. (2012). Hf-Nd isotope constraints on the origin of Dehshir Ophiolite, Central Iran. </w:t>
      </w:r>
      <w:r w:rsidRPr="00562C11">
        <w:rPr>
          <w:rFonts w:ascii="Myriad Pro" w:hAnsi="Myriad Pro" w:cstheme="majorBidi"/>
          <w:i/>
          <w:noProof/>
          <w:szCs w:val="22"/>
        </w:rPr>
        <w:t xml:space="preserve">Island Arc </w:t>
      </w:r>
      <w:r w:rsidRPr="00562C11">
        <w:rPr>
          <w:rFonts w:ascii="Myriad Pro" w:hAnsi="Myriad Pro" w:cstheme="majorBidi"/>
          <w:b/>
          <w:noProof/>
          <w:szCs w:val="22"/>
        </w:rPr>
        <w:t>21</w:t>
      </w:r>
      <w:r w:rsidRPr="00562C11">
        <w:rPr>
          <w:rFonts w:ascii="Myriad Pro" w:hAnsi="Myriad Pro" w:cstheme="majorBidi"/>
          <w:noProof/>
          <w:szCs w:val="22"/>
        </w:rPr>
        <w:t>, 202-214.</w:t>
      </w:r>
    </w:p>
    <w:p w14:paraId="175B2666"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1DCF566E" w14:textId="4BD2FE34"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12) </w:t>
      </w:r>
      <w:r w:rsidRPr="00562C11">
        <w:rPr>
          <w:rFonts w:ascii="Myriad Pro" w:hAnsi="Myriad Pro" w:cstheme="majorBidi"/>
          <w:b/>
          <w:bCs/>
          <w:noProof/>
          <w:szCs w:val="22"/>
        </w:rPr>
        <w:t>Moghadam, H. S.</w:t>
      </w:r>
      <w:r w:rsidRPr="00562C11">
        <w:rPr>
          <w:rFonts w:ascii="Myriad Pro" w:hAnsi="Myriad Pro" w:cstheme="majorBidi"/>
          <w:noProof/>
          <w:szCs w:val="22"/>
        </w:rPr>
        <w:t xml:space="preserve">, Corfu, F. &amp; Stern, R. J. (2013). U-Pb zircon ages of Late Cretaceous Nain-Dehshir ophiolites, central Iran. </w:t>
      </w:r>
      <w:r w:rsidRPr="00562C11">
        <w:rPr>
          <w:rFonts w:ascii="Myriad Pro" w:hAnsi="Myriad Pro" w:cstheme="majorBidi"/>
          <w:i/>
          <w:noProof/>
          <w:szCs w:val="22"/>
        </w:rPr>
        <w:t xml:space="preserve">Journal of the Geological Society </w:t>
      </w:r>
      <w:r w:rsidRPr="00562C11">
        <w:rPr>
          <w:rFonts w:ascii="Myriad Pro" w:hAnsi="Myriad Pro" w:cstheme="majorBidi"/>
          <w:b/>
          <w:noProof/>
          <w:szCs w:val="22"/>
        </w:rPr>
        <w:t>170</w:t>
      </w:r>
      <w:r w:rsidRPr="00562C11">
        <w:rPr>
          <w:rFonts w:ascii="Myriad Pro" w:hAnsi="Myriad Pro" w:cstheme="majorBidi"/>
          <w:noProof/>
          <w:szCs w:val="22"/>
        </w:rPr>
        <w:t>, 175-184.</w:t>
      </w:r>
    </w:p>
    <w:p w14:paraId="1794B21B"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363388F0" w14:textId="786EE389"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13) </w:t>
      </w:r>
      <w:r w:rsidRPr="00562C11">
        <w:rPr>
          <w:rFonts w:ascii="Myriad Pro" w:hAnsi="Myriad Pro" w:cstheme="majorBidi"/>
          <w:b/>
          <w:bCs/>
          <w:noProof/>
          <w:szCs w:val="22"/>
        </w:rPr>
        <w:t>Moghadam, H. S.</w:t>
      </w:r>
      <w:r w:rsidRPr="00562C11">
        <w:rPr>
          <w:rFonts w:ascii="Myriad Pro" w:hAnsi="Myriad Pro" w:cstheme="majorBidi"/>
          <w:noProof/>
          <w:szCs w:val="22"/>
        </w:rPr>
        <w:t xml:space="preserve">, Mosaddegh, H. &amp; Santosh, M. (2013). Geochemistry and petrogenesis of the Late Cretaceous Haji-Abad ophiolite (Outer Zagros Ophiolite Belt, Iran): implications for geodynamics of the Bitlis-Zagros suture zone. </w:t>
      </w:r>
      <w:r w:rsidRPr="00562C11">
        <w:rPr>
          <w:rFonts w:ascii="Myriad Pro" w:hAnsi="Myriad Pro" w:cstheme="majorBidi"/>
          <w:i/>
          <w:noProof/>
          <w:szCs w:val="22"/>
        </w:rPr>
        <w:t xml:space="preserve">Geological Journal </w:t>
      </w:r>
      <w:r w:rsidRPr="00562C11">
        <w:rPr>
          <w:rFonts w:ascii="Myriad Pro" w:hAnsi="Myriad Pro" w:cstheme="majorBidi"/>
          <w:b/>
          <w:noProof/>
          <w:szCs w:val="22"/>
        </w:rPr>
        <w:t>48</w:t>
      </w:r>
      <w:r w:rsidRPr="00562C11">
        <w:rPr>
          <w:rFonts w:ascii="Myriad Pro" w:hAnsi="Myriad Pro" w:cstheme="majorBidi"/>
          <w:noProof/>
          <w:szCs w:val="22"/>
        </w:rPr>
        <w:t>, 579-602.</w:t>
      </w:r>
    </w:p>
    <w:p w14:paraId="08AAA4EC"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721923E5" w14:textId="50452038"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lastRenderedPageBreak/>
        <w:t xml:space="preserve">14) </w:t>
      </w:r>
      <w:r w:rsidRPr="00562C11">
        <w:rPr>
          <w:rFonts w:ascii="Myriad Pro" w:hAnsi="Myriad Pro" w:cstheme="majorBidi"/>
          <w:b/>
          <w:bCs/>
          <w:noProof/>
          <w:szCs w:val="22"/>
        </w:rPr>
        <w:t>Moghadam, H. S.</w:t>
      </w:r>
      <w:r w:rsidRPr="00562C11">
        <w:rPr>
          <w:rFonts w:ascii="Myriad Pro" w:hAnsi="Myriad Pro" w:cstheme="majorBidi"/>
          <w:noProof/>
          <w:szCs w:val="22"/>
        </w:rPr>
        <w:t xml:space="preserve">, Stern, R. J., Chiaradia, M. &amp; Rahgoshay, M. (2013). Geochemistry and tectonic evolution of the Late Cretaceous Gogher-Baft ophiolite, central Iran. </w:t>
      </w:r>
      <w:r w:rsidRPr="00562C11">
        <w:rPr>
          <w:rFonts w:ascii="Myriad Pro" w:hAnsi="Myriad Pro" w:cstheme="majorBidi"/>
          <w:i/>
          <w:noProof/>
          <w:szCs w:val="22"/>
        </w:rPr>
        <w:t xml:space="preserve">Lithos </w:t>
      </w:r>
      <w:r w:rsidRPr="00562C11">
        <w:rPr>
          <w:rFonts w:ascii="Myriad Pro" w:hAnsi="Myriad Pro" w:cstheme="majorBidi"/>
          <w:b/>
          <w:noProof/>
          <w:szCs w:val="22"/>
        </w:rPr>
        <w:t>168</w:t>
      </w:r>
      <w:r w:rsidRPr="00562C11">
        <w:rPr>
          <w:rFonts w:ascii="Myriad Pro" w:hAnsi="Myriad Pro" w:cstheme="majorBidi"/>
          <w:noProof/>
          <w:szCs w:val="22"/>
        </w:rPr>
        <w:t>, 33-47.</w:t>
      </w:r>
    </w:p>
    <w:p w14:paraId="461F57C2"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4982F7AF" w14:textId="06F1E514"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15) </w:t>
      </w:r>
      <w:r w:rsidRPr="00562C11">
        <w:rPr>
          <w:rFonts w:ascii="Myriad Pro" w:hAnsi="Myriad Pro" w:cstheme="majorBidi"/>
          <w:b/>
          <w:bCs/>
          <w:noProof/>
          <w:szCs w:val="22"/>
        </w:rPr>
        <w:t>Moghadam, H. S.</w:t>
      </w:r>
      <w:r w:rsidRPr="00562C11">
        <w:rPr>
          <w:rFonts w:ascii="Myriad Pro" w:hAnsi="Myriad Pro" w:cstheme="majorBidi"/>
          <w:noProof/>
          <w:szCs w:val="22"/>
        </w:rPr>
        <w:t xml:space="preserve">, Corfu, F., Chiaradia, M., Stern, R. J. &amp; Ghorbani, G. (2014). Sabzevar Ophiolite, NE Iran: Progress from embryonic oceanic lithosphere into magmatic arc constrained by new isotopic and geochemical data. </w:t>
      </w:r>
      <w:r w:rsidRPr="00562C11">
        <w:rPr>
          <w:rFonts w:ascii="Myriad Pro" w:hAnsi="Myriad Pro" w:cstheme="majorBidi"/>
          <w:i/>
          <w:noProof/>
          <w:szCs w:val="22"/>
        </w:rPr>
        <w:t xml:space="preserve">Lithos </w:t>
      </w:r>
      <w:r w:rsidRPr="00562C11">
        <w:rPr>
          <w:rFonts w:ascii="Myriad Pro" w:hAnsi="Myriad Pro" w:cstheme="majorBidi"/>
          <w:b/>
          <w:noProof/>
          <w:szCs w:val="22"/>
        </w:rPr>
        <w:t>210</w:t>
      </w:r>
      <w:r w:rsidRPr="00562C11">
        <w:rPr>
          <w:rFonts w:ascii="Myriad Pro" w:hAnsi="Myriad Pro" w:cstheme="majorBidi"/>
          <w:noProof/>
          <w:szCs w:val="22"/>
        </w:rPr>
        <w:t>, 224-241.</w:t>
      </w:r>
    </w:p>
    <w:p w14:paraId="4EF54BCB"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4064D934" w14:textId="08EDF6D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16) </w:t>
      </w:r>
      <w:r w:rsidRPr="00562C11">
        <w:rPr>
          <w:rFonts w:ascii="Myriad Pro" w:hAnsi="Myriad Pro" w:cstheme="majorBidi"/>
          <w:b/>
          <w:bCs/>
          <w:noProof/>
          <w:szCs w:val="22"/>
        </w:rPr>
        <w:t>Moghadam, H. S.</w:t>
      </w:r>
      <w:r w:rsidRPr="00562C11">
        <w:rPr>
          <w:rFonts w:ascii="Myriad Pro" w:hAnsi="Myriad Pro" w:cstheme="majorBidi"/>
          <w:noProof/>
          <w:szCs w:val="22"/>
        </w:rPr>
        <w:t xml:space="preserve">, Ghorbani, G., Khedr, M. Z., Fazlnia, N., Chiaradia, M., Eyuboglu, Y., Santosh, M., Francisco, C. G., Martinez, M. L., Gourgaud, A. &amp; Arai, S. (2014). Late Miocene K-rich volcanism in the Eslamieh Peninsula (Saray), NW Iran: Implications for geodynamic evolution of the Turkish-Iranian High Plateau. </w:t>
      </w:r>
      <w:r w:rsidRPr="00562C11">
        <w:rPr>
          <w:rFonts w:ascii="Myriad Pro" w:hAnsi="Myriad Pro" w:cstheme="majorBidi"/>
          <w:i/>
          <w:noProof/>
          <w:szCs w:val="22"/>
        </w:rPr>
        <w:t xml:space="preserve">Gondwana Research </w:t>
      </w:r>
      <w:r w:rsidRPr="00562C11">
        <w:rPr>
          <w:rFonts w:ascii="Myriad Pro" w:hAnsi="Myriad Pro" w:cstheme="majorBidi"/>
          <w:b/>
          <w:noProof/>
          <w:szCs w:val="22"/>
        </w:rPr>
        <w:t>26</w:t>
      </w:r>
      <w:r w:rsidRPr="00562C11">
        <w:rPr>
          <w:rFonts w:ascii="Myriad Pro" w:hAnsi="Myriad Pro" w:cstheme="majorBidi"/>
          <w:noProof/>
          <w:szCs w:val="22"/>
        </w:rPr>
        <w:t>, 1028-1050.</w:t>
      </w:r>
    </w:p>
    <w:p w14:paraId="72C55804"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77ED778E" w14:textId="2C23C0B8"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17) </w:t>
      </w:r>
      <w:r w:rsidRPr="00562C11">
        <w:rPr>
          <w:rFonts w:ascii="Myriad Pro" w:hAnsi="Myriad Pro" w:cstheme="majorBidi"/>
          <w:b/>
          <w:bCs/>
          <w:noProof/>
          <w:szCs w:val="22"/>
        </w:rPr>
        <w:t>Moghadam, H. S.</w:t>
      </w:r>
      <w:r w:rsidRPr="00562C11">
        <w:rPr>
          <w:rFonts w:ascii="Myriad Pro" w:hAnsi="Myriad Pro" w:cstheme="majorBidi"/>
          <w:noProof/>
          <w:szCs w:val="22"/>
        </w:rPr>
        <w:t xml:space="preserve">, Khedr, M. Z., Chiaradia, M., Stern, R. J., Bakhshizad, F., Arai, S., Ottley, C. J. &amp; Tamura, A. (2014). Supra-subduction zone magmatism of the Neyriz ophiolite, Iran: constraints from geochemistry and Sr-Nd-Pb isotopes. </w:t>
      </w:r>
      <w:r w:rsidRPr="00562C11">
        <w:rPr>
          <w:rFonts w:ascii="Myriad Pro" w:hAnsi="Myriad Pro" w:cstheme="majorBidi"/>
          <w:i/>
          <w:noProof/>
          <w:szCs w:val="22"/>
        </w:rPr>
        <w:t xml:space="preserve">International Geology Review </w:t>
      </w:r>
      <w:r w:rsidRPr="00562C11">
        <w:rPr>
          <w:rFonts w:ascii="Myriad Pro" w:hAnsi="Myriad Pro" w:cstheme="majorBidi"/>
          <w:b/>
          <w:noProof/>
          <w:szCs w:val="22"/>
        </w:rPr>
        <w:t>56</w:t>
      </w:r>
      <w:r w:rsidRPr="00562C11">
        <w:rPr>
          <w:rFonts w:ascii="Myriad Pro" w:hAnsi="Myriad Pro" w:cstheme="majorBidi"/>
          <w:noProof/>
          <w:szCs w:val="22"/>
        </w:rPr>
        <w:t>, 1395-1412.</w:t>
      </w:r>
    </w:p>
    <w:p w14:paraId="663BBF4D"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6C10705B" w14:textId="72A51D2B"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18) </w:t>
      </w:r>
      <w:r w:rsidRPr="00562C11">
        <w:rPr>
          <w:rFonts w:ascii="Myriad Pro" w:hAnsi="Myriad Pro" w:cstheme="majorBidi"/>
          <w:b/>
          <w:bCs/>
          <w:noProof/>
          <w:szCs w:val="22"/>
        </w:rPr>
        <w:t>Moghadam, H. S.</w:t>
      </w:r>
      <w:r w:rsidRPr="00562C11">
        <w:rPr>
          <w:rFonts w:ascii="Myriad Pro" w:hAnsi="Myriad Pro" w:cstheme="majorBidi"/>
          <w:noProof/>
          <w:szCs w:val="22"/>
        </w:rPr>
        <w:t xml:space="preserve"> &amp; Stern, R. J. (2014). Ophiolites of Iran: Keys to understanding the tectonic evolution of SW Asia: (I) Paleozoic ophiolites. </w:t>
      </w:r>
      <w:r w:rsidRPr="00562C11">
        <w:rPr>
          <w:rFonts w:ascii="Myriad Pro" w:hAnsi="Myriad Pro" w:cstheme="majorBidi"/>
          <w:i/>
          <w:noProof/>
          <w:szCs w:val="22"/>
        </w:rPr>
        <w:t xml:space="preserve">Journal of Asian Earth Sciences </w:t>
      </w:r>
      <w:r w:rsidRPr="00562C11">
        <w:rPr>
          <w:rFonts w:ascii="Myriad Pro" w:hAnsi="Myriad Pro" w:cstheme="majorBidi"/>
          <w:b/>
          <w:noProof/>
          <w:szCs w:val="22"/>
        </w:rPr>
        <w:t>91</w:t>
      </w:r>
      <w:r w:rsidRPr="00562C11">
        <w:rPr>
          <w:rFonts w:ascii="Myriad Pro" w:hAnsi="Myriad Pro" w:cstheme="majorBidi"/>
          <w:noProof/>
          <w:szCs w:val="22"/>
        </w:rPr>
        <w:t>, 19-38.</w:t>
      </w:r>
    </w:p>
    <w:p w14:paraId="788852F9"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4DB330F1" w14:textId="435D0204"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19) </w:t>
      </w:r>
      <w:r w:rsidRPr="00562C11">
        <w:rPr>
          <w:rFonts w:ascii="Myriad Pro" w:hAnsi="Myriad Pro" w:cstheme="majorBidi"/>
          <w:b/>
          <w:bCs/>
          <w:noProof/>
          <w:szCs w:val="22"/>
        </w:rPr>
        <w:t>Moghadam, H. S.</w:t>
      </w:r>
      <w:r w:rsidRPr="00562C11">
        <w:rPr>
          <w:rFonts w:ascii="Myriad Pro" w:hAnsi="Myriad Pro" w:cstheme="majorBidi"/>
          <w:noProof/>
          <w:szCs w:val="22"/>
        </w:rPr>
        <w:t xml:space="preserve"> &amp; Stern, R. J. (2015). Ophiolites of Iran: Keys to understanding the tectonic evolution of SW Asia: (II) Mesozoic ophiolites. </w:t>
      </w:r>
      <w:r w:rsidRPr="00562C11">
        <w:rPr>
          <w:rFonts w:ascii="Myriad Pro" w:hAnsi="Myriad Pro" w:cstheme="majorBidi"/>
          <w:i/>
          <w:noProof/>
          <w:szCs w:val="22"/>
        </w:rPr>
        <w:t xml:space="preserve">Journal of Asian Earth Sciences </w:t>
      </w:r>
      <w:r w:rsidRPr="00562C11">
        <w:rPr>
          <w:rFonts w:ascii="Myriad Pro" w:hAnsi="Myriad Pro" w:cstheme="majorBidi"/>
          <w:b/>
          <w:noProof/>
          <w:szCs w:val="22"/>
        </w:rPr>
        <w:t>100</w:t>
      </w:r>
      <w:r w:rsidRPr="00562C11">
        <w:rPr>
          <w:rFonts w:ascii="Myriad Pro" w:hAnsi="Myriad Pro" w:cstheme="majorBidi"/>
          <w:noProof/>
          <w:szCs w:val="22"/>
        </w:rPr>
        <w:t>, 31-59.</w:t>
      </w:r>
    </w:p>
    <w:p w14:paraId="6B5DE5DD"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6E697E51" w14:textId="622335FB"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lang w:val="en-AU"/>
        </w:rPr>
        <w:t xml:space="preserve">20) </w:t>
      </w:r>
      <w:r w:rsidRPr="00562C11">
        <w:rPr>
          <w:rFonts w:ascii="Myriad Pro" w:hAnsi="Myriad Pro" w:cstheme="majorBidi"/>
          <w:b/>
          <w:bCs/>
          <w:noProof/>
          <w:szCs w:val="22"/>
          <w:lang w:val="en-AU"/>
        </w:rPr>
        <w:t>Moghadam, H. S.</w:t>
      </w:r>
      <w:r w:rsidRPr="00562C11">
        <w:rPr>
          <w:rFonts w:ascii="Myriad Pro" w:hAnsi="Myriad Pro" w:cstheme="majorBidi"/>
          <w:noProof/>
          <w:szCs w:val="22"/>
          <w:lang w:val="en-AU"/>
        </w:rPr>
        <w:t xml:space="preserve">, Khademi, M., Hu, Z. C., Stern, R. J., Santos, J. F. &amp; Wu, Y. B. (2015). </w:t>
      </w:r>
      <w:r w:rsidRPr="00562C11">
        <w:rPr>
          <w:rFonts w:ascii="Myriad Pro" w:hAnsi="Myriad Pro" w:cstheme="majorBidi"/>
          <w:noProof/>
          <w:szCs w:val="22"/>
        </w:rPr>
        <w:t xml:space="preserve">Cadomian (Ediacaran-Cambrian) arc magmatism in the ChahJam-Biarjmand metamorphic complex (Iran): Magmatism along the northern active margin of Gondwana. </w:t>
      </w:r>
      <w:r w:rsidRPr="00562C11">
        <w:rPr>
          <w:rFonts w:ascii="Myriad Pro" w:hAnsi="Myriad Pro" w:cstheme="majorBidi"/>
          <w:i/>
          <w:noProof/>
          <w:szCs w:val="22"/>
        </w:rPr>
        <w:t xml:space="preserve">Gondwana Research </w:t>
      </w:r>
      <w:r w:rsidRPr="00562C11">
        <w:rPr>
          <w:rFonts w:ascii="Myriad Pro" w:hAnsi="Myriad Pro" w:cstheme="majorBidi"/>
          <w:b/>
          <w:noProof/>
          <w:szCs w:val="22"/>
        </w:rPr>
        <w:t>27</w:t>
      </w:r>
      <w:r w:rsidRPr="00562C11">
        <w:rPr>
          <w:rFonts w:ascii="Myriad Pro" w:hAnsi="Myriad Pro" w:cstheme="majorBidi"/>
          <w:noProof/>
          <w:szCs w:val="22"/>
        </w:rPr>
        <w:t>, 439-452.</w:t>
      </w:r>
    </w:p>
    <w:p w14:paraId="4B667405"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601FD16D" w14:textId="7BDAD8E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21)</w:t>
      </w:r>
      <w:r w:rsidRPr="00562C11">
        <w:rPr>
          <w:rFonts w:ascii="Myriad Pro" w:hAnsi="Myriad Pro" w:cstheme="majorBidi"/>
          <w:b/>
          <w:bCs/>
          <w:noProof/>
          <w:szCs w:val="22"/>
        </w:rPr>
        <w:t xml:space="preserve"> Moghadam, H. S.</w:t>
      </w:r>
      <w:r w:rsidRPr="00562C11">
        <w:rPr>
          <w:rFonts w:ascii="Myriad Pro" w:hAnsi="Myriad Pro" w:cstheme="majorBidi"/>
          <w:noProof/>
          <w:szCs w:val="22"/>
        </w:rPr>
        <w:t xml:space="preserve">, Khedr, M. Z., Arai, S., Stern, R. J., Ghorbani, G., Tamura, A. &amp; Ottley, C. J. (2015). Arc-related harzburgite-dunite-chromitite complexes in the mantle section of the Sabzevar ophiolite, Iran: A model for formation of podiform chromitites. </w:t>
      </w:r>
      <w:r w:rsidRPr="00562C11">
        <w:rPr>
          <w:rFonts w:ascii="Myriad Pro" w:hAnsi="Myriad Pro" w:cstheme="majorBidi"/>
          <w:i/>
          <w:noProof/>
          <w:szCs w:val="22"/>
        </w:rPr>
        <w:t xml:space="preserve">Gondwana Research </w:t>
      </w:r>
      <w:r w:rsidRPr="00562C11">
        <w:rPr>
          <w:rFonts w:ascii="Myriad Pro" w:hAnsi="Myriad Pro" w:cstheme="majorBidi"/>
          <w:b/>
          <w:noProof/>
          <w:szCs w:val="22"/>
        </w:rPr>
        <w:t>27</w:t>
      </w:r>
      <w:r w:rsidRPr="00562C11">
        <w:rPr>
          <w:rFonts w:ascii="Myriad Pro" w:hAnsi="Myriad Pro" w:cstheme="majorBidi"/>
          <w:noProof/>
          <w:szCs w:val="22"/>
        </w:rPr>
        <w:t>, 575-593.</w:t>
      </w:r>
    </w:p>
    <w:p w14:paraId="55A855CC"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3FB220EF" w14:textId="15C07715"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22) </w:t>
      </w:r>
      <w:r w:rsidRPr="00562C11">
        <w:rPr>
          <w:rFonts w:ascii="Myriad Pro" w:hAnsi="Myriad Pro" w:cstheme="majorBidi"/>
          <w:b/>
          <w:bCs/>
          <w:noProof/>
          <w:szCs w:val="22"/>
        </w:rPr>
        <w:t>Moghadam, H. S.</w:t>
      </w:r>
      <w:r w:rsidRPr="00562C11">
        <w:rPr>
          <w:rFonts w:ascii="Myriad Pro" w:hAnsi="Myriad Pro" w:cstheme="majorBidi"/>
          <w:noProof/>
          <w:szCs w:val="22"/>
        </w:rPr>
        <w:t xml:space="preserve">, Li, X.-H., Ling, X.-X., Stern, R. J., Khedr, M. Z., Chiaradia, M., Ghorbani, G., Arai, S. &amp; Tamura, A. (2015). Devonian to Permian evolution of the Paleo-Tethys Ocean: New evidence from U–Pb zircon dating and Sr–Nd–Pb isotopes of the Darrehanjir–Mashhad “ophiolites”, NE Iran. </w:t>
      </w:r>
      <w:r w:rsidRPr="00562C11">
        <w:rPr>
          <w:rFonts w:ascii="Myriad Pro" w:hAnsi="Myriad Pro" w:cstheme="majorBidi"/>
          <w:i/>
          <w:noProof/>
          <w:szCs w:val="22"/>
        </w:rPr>
        <w:t xml:space="preserve">Gondwana Research </w:t>
      </w:r>
      <w:r w:rsidRPr="00562C11">
        <w:rPr>
          <w:rFonts w:ascii="Myriad Pro" w:hAnsi="Myriad Pro" w:cstheme="majorBidi"/>
          <w:b/>
          <w:noProof/>
          <w:szCs w:val="22"/>
        </w:rPr>
        <w:t>28</w:t>
      </w:r>
      <w:r w:rsidRPr="00562C11">
        <w:rPr>
          <w:rFonts w:ascii="Myriad Pro" w:hAnsi="Myriad Pro" w:cstheme="majorBidi"/>
          <w:noProof/>
          <w:szCs w:val="22"/>
        </w:rPr>
        <w:t>, 781-799.</w:t>
      </w:r>
    </w:p>
    <w:p w14:paraId="62C709C7"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2FA63E9A" w14:textId="13A50DA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lang w:val="en-AU"/>
        </w:rPr>
        <w:t xml:space="preserve">23) </w:t>
      </w:r>
      <w:r w:rsidRPr="00562C11">
        <w:rPr>
          <w:rFonts w:ascii="Myriad Pro" w:hAnsi="Myriad Pro" w:cstheme="majorBidi"/>
          <w:b/>
          <w:bCs/>
          <w:noProof/>
          <w:szCs w:val="22"/>
          <w:lang w:val="en-AU"/>
        </w:rPr>
        <w:t>Moghadam, H. S.</w:t>
      </w:r>
      <w:r w:rsidRPr="00562C11">
        <w:rPr>
          <w:rFonts w:ascii="Myriad Pro" w:hAnsi="Myriad Pro" w:cstheme="majorBidi"/>
          <w:noProof/>
          <w:szCs w:val="22"/>
          <w:lang w:val="en-AU"/>
        </w:rPr>
        <w:t xml:space="preserve">, Li, X. H., Ling, X. X., Santos, J. F., Stern, R. J., Li, Q. L. &amp; Ghorbani, G. (2015). </w:t>
      </w:r>
      <w:r w:rsidRPr="00562C11">
        <w:rPr>
          <w:rFonts w:ascii="Myriad Pro" w:hAnsi="Myriad Pro" w:cstheme="majorBidi"/>
          <w:noProof/>
          <w:szCs w:val="22"/>
        </w:rPr>
        <w:t xml:space="preserve">Eocene Kashmar granitoids (NE Iran): Petrogenetic constraints from U-Pb zircon geochronology and isotope geochemistry. </w:t>
      </w:r>
      <w:r w:rsidRPr="00562C11">
        <w:rPr>
          <w:rFonts w:ascii="Myriad Pro" w:hAnsi="Myriad Pro" w:cstheme="majorBidi"/>
          <w:i/>
          <w:noProof/>
          <w:szCs w:val="22"/>
        </w:rPr>
        <w:t xml:space="preserve">Lithos </w:t>
      </w:r>
      <w:r w:rsidRPr="00562C11">
        <w:rPr>
          <w:rFonts w:ascii="Myriad Pro" w:hAnsi="Myriad Pro" w:cstheme="majorBidi"/>
          <w:b/>
          <w:noProof/>
          <w:szCs w:val="22"/>
        </w:rPr>
        <w:t>216</w:t>
      </w:r>
      <w:r w:rsidRPr="00562C11">
        <w:rPr>
          <w:rFonts w:ascii="Myriad Pro" w:hAnsi="Myriad Pro" w:cstheme="majorBidi"/>
          <w:noProof/>
          <w:szCs w:val="22"/>
        </w:rPr>
        <w:t>, 118-135.</w:t>
      </w:r>
    </w:p>
    <w:p w14:paraId="56AB6511"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17BC6241" w14:textId="3E09EC9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24) </w:t>
      </w:r>
      <w:r w:rsidRPr="00562C11">
        <w:rPr>
          <w:rFonts w:ascii="Myriad Pro" w:hAnsi="Myriad Pro" w:cstheme="majorBidi"/>
          <w:b/>
          <w:bCs/>
          <w:noProof/>
          <w:szCs w:val="22"/>
        </w:rPr>
        <w:t>Moghadam, H. S.</w:t>
      </w:r>
      <w:r w:rsidRPr="00562C11">
        <w:rPr>
          <w:rFonts w:ascii="Myriad Pro" w:hAnsi="Myriad Pro" w:cstheme="majorBidi"/>
          <w:noProof/>
          <w:szCs w:val="22"/>
        </w:rPr>
        <w:t xml:space="preserve">, Li, X. H., Ling, X. X., Stern, R. J., Santos, J. F., Meinhold, G., Ghorbani, G. &amp; Shahabi, S. (2015). Petrogenesis and tectonic implications of Late Carboniferous A-type granites and gabbronorites in NW Iran: Geochronological and geochemical constraints. </w:t>
      </w:r>
      <w:r w:rsidRPr="00562C11">
        <w:rPr>
          <w:rFonts w:ascii="Myriad Pro" w:hAnsi="Myriad Pro" w:cstheme="majorBidi"/>
          <w:i/>
          <w:noProof/>
          <w:szCs w:val="22"/>
        </w:rPr>
        <w:t xml:space="preserve">Lithos </w:t>
      </w:r>
      <w:r w:rsidRPr="00562C11">
        <w:rPr>
          <w:rFonts w:ascii="Myriad Pro" w:hAnsi="Myriad Pro" w:cstheme="majorBidi"/>
          <w:b/>
          <w:noProof/>
          <w:szCs w:val="22"/>
        </w:rPr>
        <w:t>212</w:t>
      </w:r>
      <w:r w:rsidRPr="00562C11">
        <w:rPr>
          <w:rFonts w:ascii="Myriad Pro" w:hAnsi="Myriad Pro" w:cstheme="majorBidi"/>
          <w:noProof/>
          <w:szCs w:val="22"/>
        </w:rPr>
        <w:t>, 266-279.</w:t>
      </w:r>
    </w:p>
    <w:p w14:paraId="09B16CBD"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311215F4" w14:textId="7AF2EC0B"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25) Lucci, F., Rossetti, F., White, J. C., </w:t>
      </w:r>
      <w:r w:rsidRPr="00562C11">
        <w:rPr>
          <w:rFonts w:ascii="Myriad Pro" w:hAnsi="Myriad Pro" w:cstheme="majorBidi"/>
          <w:b/>
          <w:bCs/>
          <w:noProof/>
          <w:szCs w:val="22"/>
        </w:rPr>
        <w:t>Moghadam, H. S.</w:t>
      </w:r>
      <w:r w:rsidRPr="00562C11">
        <w:rPr>
          <w:rFonts w:ascii="Myriad Pro" w:hAnsi="Myriad Pro" w:cstheme="majorBidi"/>
          <w:noProof/>
          <w:szCs w:val="22"/>
        </w:rPr>
        <w:t xml:space="preserve">, Shirzadi, A. &amp; Nasrabady, M. (2016). Tschermak fractionation in calc-alkaline magmas: the Eocene Sabzevar volcanism (NE Iran). </w:t>
      </w:r>
      <w:r w:rsidRPr="00562C11">
        <w:rPr>
          <w:rFonts w:ascii="Myriad Pro" w:hAnsi="Myriad Pro" w:cstheme="majorBidi"/>
          <w:i/>
          <w:noProof/>
          <w:szCs w:val="22"/>
        </w:rPr>
        <w:t xml:space="preserve">Arabian Journal of Geosciences </w:t>
      </w:r>
      <w:r w:rsidRPr="00562C11">
        <w:rPr>
          <w:rFonts w:ascii="Myriad Pro" w:hAnsi="Myriad Pro" w:cstheme="majorBidi"/>
          <w:b/>
          <w:noProof/>
          <w:szCs w:val="22"/>
        </w:rPr>
        <w:t>9</w:t>
      </w:r>
      <w:r w:rsidRPr="00562C11">
        <w:rPr>
          <w:rFonts w:ascii="Myriad Pro" w:hAnsi="Myriad Pro" w:cstheme="majorBidi"/>
          <w:noProof/>
          <w:szCs w:val="22"/>
        </w:rPr>
        <w:t>.</w:t>
      </w:r>
    </w:p>
    <w:p w14:paraId="3C1AF392"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1DE11047" w14:textId="54566199"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lang w:val="de-DE"/>
        </w:rPr>
        <w:lastRenderedPageBreak/>
        <w:t xml:space="preserve">26) </w:t>
      </w:r>
      <w:r w:rsidRPr="00562C11">
        <w:rPr>
          <w:rFonts w:ascii="Myriad Pro" w:hAnsi="Myriad Pro" w:cstheme="majorBidi"/>
          <w:b/>
          <w:bCs/>
          <w:noProof/>
          <w:szCs w:val="22"/>
          <w:lang w:val="de-DE"/>
        </w:rPr>
        <w:t>Moghadam, H. S.</w:t>
      </w:r>
      <w:r w:rsidRPr="00562C11">
        <w:rPr>
          <w:rFonts w:ascii="Myriad Pro" w:hAnsi="Myriad Pro" w:cstheme="majorBidi"/>
          <w:noProof/>
          <w:szCs w:val="22"/>
          <w:lang w:val="de-DE"/>
        </w:rPr>
        <w:t xml:space="preserve">, Li, X. H., Stern, R. J., Santos, J. F., Ghorbani, G. &amp; Pourmohsen, M. (2016). </w:t>
      </w:r>
      <w:r w:rsidRPr="00562C11">
        <w:rPr>
          <w:rFonts w:ascii="Myriad Pro" w:hAnsi="Myriad Pro" w:cstheme="majorBidi"/>
          <w:noProof/>
          <w:szCs w:val="22"/>
        </w:rPr>
        <w:t xml:space="preserve">Age and nature of 560–520 Ma calc-alkaline granitoids of Biarjmand, northeast Iran: insights into Cadomian arc magmatism in northern Gondwana. </w:t>
      </w:r>
      <w:r w:rsidRPr="00562C11">
        <w:rPr>
          <w:rFonts w:ascii="Myriad Pro" w:hAnsi="Myriad Pro" w:cstheme="majorBidi"/>
          <w:i/>
          <w:noProof/>
          <w:szCs w:val="22"/>
        </w:rPr>
        <w:t xml:space="preserve">International Geology Review </w:t>
      </w:r>
      <w:r w:rsidRPr="00562C11">
        <w:rPr>
          <w:rFonts w:ascii="Myriad Pro" w:hAnsi="Myriad Pro" w:cstheme="majorBidi"/>
          <w:b/>
          <w:noProof/>
          <w:szCs w:val="22"/>
        </w:rPr>
        <w:t>58</w:t>
      </w:r>
      <w:r w:rsidRPr="00562C11">
        <w:rPr>
          <w:rFonts w:ascii="Myriad Pro" w:hAnsi="Myriad Pro" w:cstheme="majorBidi"/>
          <w:noProof/>
          <w:szCs w:val="22"/>
        </w:rPr>
        <w:t>, 1492-1509.</w:t>
      </w:r>
    </w:p>
    <w:p w14:paraId="7FC47FC1"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5E3A3714" w14:textId="10EB1150"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27) </w:t>
      </w:r>
      <w:r w:rsidRPr="00562C11">
        <w:rPr>
          <w:rFonts w:ascii="Myriad Pro" w:hAnsi="Myriad Pro" w:cstheme="majorBidi"/>
          <w:b/>
          <w:bCs/>
          <w:noProof/>
          <w:szCs w:val="22"/>
        </w:rPr>
        <w:t>Moghadam, H. S.</w:t>
      </w:r>
      <w:r w:rsidRPr="00562C11">
        <w:rPr>
          <w:rFonts w:ascii="Myriad Pro" w:hAnsi="Myriad Pro" w:cstheme="majorBidi"/>
          <w:noProof/>
          <w:szCs w:val="22"/>
        </w:rPr>
        <w:t xml:space="preserve">, Rossetti, F., Lucci, F., Chiaradia, M., Gerdes, A., Martinez, M. L., Ghorbani, G. &amp; Nasrabady, M. (2016). The calc-alkaline and adakitic volcanism of the Sabzevar structural zone (NE Iran): Implications for the Eocene magmatic flare-up in Central Iran. </w:t>
      </w:r>
      <w:r w:rsidRPr="00562C11">
        <w:rPr>
          <w:rFonts w:ascii="Myriad Pro" w:hAnsi="Myriad Pro" w:cstheme="majorBidi"/>
          <w:i/>
          <w:noProof/>
          <w:szCs w:val="22"/>
        </w:rPr>
        <w:t xml:space="preserve">Lithos </w:t>
      </w:r>
      <w:r w:rsidRPr="00562C11">
        <w:rPr>
          <w:rFonts w:ascii="Myriad Pro" w:hAnsi="Myriad Pro" w:cstheme="majorBidi"/>
          <w:b/>
          <w:noProof/>
          <w:szCs w:val="22"/>
        </w:rPr>
        <w:t>248</w:t>
      </w:r>
      <w:r w:rsidRPr="00562C11">
        <w:rPr>
          <w:rFonts w:ascii="Myriad Pro" w:hAnsi="Myriad Pro" w:cstheme="majorBidi"/>
          <w:noProof/>
          <w:szCs w:val="22"/>
        </w:rPr>
        <w:t>, 517-535.</w:t>
      </w:r>
    </w:p>
    <w:p w14:paraId="2D53BEF1"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7A5FD872" w14:textId="2503DEAA"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28) Mohammadi, N., Ahmadipour, H., Lentz, D. R. &amp; </w:t>
      </w:r>
      <w:r w:rsidRPr="00562C11">
        <w:rPr>
          <w:rFonts w:ascii="Myriad Pro" w:hAnsi="Myriad Pro" w:cstheme="majorBidi"/>
          <w:b/>
          <w:bCs/>
          <w:noProof/>
          <w:szCs w:val="22"/>
        </w:rPr>
        <w:t>Moghadam, H.</w:t>
      </w:r>
      <w:r w:rsidRPr="00562C11">
        <w:rPr>
          <w:rFonts w:ascii="Myriad Pro" w:hAnsi="Myriad Pro" w:cstheme="majorBidi"/>
          <w:noProof/>
          <w:szCs w:val="22"/>
        </w:rPr>
        <w:t xml:space="preserve"> </w:t>
      </w:r>
      <w:r w:rsidRPr="00562C11">
        <w:rPr>
          <w:rFonts w:ascii="Myriad Pro" w:hAnsi="Myriad Pro" w:cstheme="majorBidi"/>
          <w:b/>
          <w:bCs/>
          <w:noProof/>
          <w:szCs w:val="22"/>
        </w:rPr>
        <w:t>S.</w:t>
      </w:r>
      <w:r w:rsidRPr="00562C11">
        <w:rPr>
          <w:rFonts w:ascii="Myriad Pro" w:hAnsi="Myriad Pro" w:cstheme="majorBidi"/>
          <w:noProof/>
          <w:szCs w:val="22"/>
        </w:rPr>
        <w:t xml:space="preserve"> (2016). Emplacement of serpentinites in the Chohar Gonbad-Gugher-Baft ophiolitic mélange, southeast Iran: examination of the mineral–chemical, petrologic, and structural features. </w:t>
      </w:r>
      <w:r w:rsidRPr="00562C11">
        <w:rPr>
          <w:rFonts w:ascii="Myriad Pro" w:hAnsi="Myriad Pro" w:cstheme="majorBidi"/>
          <w:i/>
          <w:noProof/>
          <w:szCs w:val="22"/>
        </w:rPr>
        <w:t xml:space="preserve">International Journal of Earth Sciences </w:t>
      </w:r>
      <w:r w:rsidRPr="00562C11">
        <w:rPr>
          <w:rFonts w:ascii="Myriad Pro" w:hAnsi="Myriad Pro" w:cstheme="majorBidi"/>
          <w:b/>
          <w:bCs/>
          <w:iCs/>
          <w:noProof/>
          <w:szCs w:val="22"/>
        </w:rPr>
        <w:t>105</w:t>
      </w:r>
      <w:r w:rsidRPr="00562C11">
        <w:rPr>
          <w:rFonts w:ascii="Myriad Pro" w:hAnsi="Myriad Pro" w:cstheme="majorBidi"/>
          <w:iCs/>
          <w:noProof/>
          <w:szCs w:val="22"/>
        </w:rPr>
        <w:t>, 537-555</w:t>
      </w:r>
      <w:r w:rsidRPr="00562C11">
        <w:rPr>
          <w:rFonts w:ascii="Myriad Pro" w:hAnsi="Myriad Pro" w:cstheme="majorBidi"/>
          <w:noProof/>
          <w:szCs w:val="22"/>
        </w:rPr>
        <w:t>.</w:t>
      </w:r>
    </w:p>
    <w:p w14:paraId="695CBC1D"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49FF99FB" w14:textId="25A99DC6"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29) </w:t>
      </w:r>
      <w:r w:rsidRPr="00562C11">
        <w:rPr>
          <w:rFonts w:ascii="Myriad Pro" w:hAnsi="Myriad Pro" w:cstheme="majorBidi"/>
          <w:b/>
          <w:bCs/>
          <w:noProof/>
          <w:szCs w:val="22"/>
        </w:rPr>
        <w:t>Moghadam, H. S.</w:t>
      </w:r>
      <w:r w:rsidRPr="00562C11">
        <w:rPr>
          <w:rFonts w:ascii="Myriad Pro" w:hAnsi="Myriad Pro" w:cstheme="majorBidi"/>
          <w:noProof/>
          <w:szCs w:val="22"/>
        </w:rPr>
        <w:t xml:space="preserve">, Bröcker, M., Griffin, W. L., Li, X. H., Chen, R. X. &amp; O’Reilly, S. Y. (2017). Subduction, high-P metamorphism, and collision fingerprints in South Iran: Constraints from zircon U-Pb and mica Rb-Sr geochronology. </w:t>
      </w:r>
      <w:r w:rsidRPr="00562C11">
        <w:rPr>
          <w:rFonts w:ascii="Myriad Pro" w:hAnsi="Myriad Pro" w:cstheme="majorBidi"/>
          <w:i/>
          <w:noProof/>
          <w:szCs w:val="22"/>
        </w:rPr>
        <w:t xml:space="preserve">Geochemistry, Geophysics, Geosystems </w:t>
      </w:r>
      <w:r w:rsidRPr="00562C11">
        <w:rPr>
          <w:rFonts w:ascii="Myriad Pro" w:hAnsi="Myriad Pro" w:cstheme="majorBidi"/>
          <w:b/>
          <w:noProof/>
          <w:szCs w:val="22"/>
        </w:rPr>
        <w:t>18</w:t>
      </w:r>
      <w:r w:rsidRPr="00562C11">
        <w:rPr>
          <w:rFonts w:ascii="Myriad Pro" w:hAnsi="Myriad Pro" w:cstheme="majorBidi"/>
          <w:noProof/>
          <w:szCs w:val="22"/>
        </w:rPr>
        <w:t>, 306-332.</w:t>
      </w:r>
    </w:p>
    <w:p w14:paraId="77166FD2"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6DC302BB" w14:textId="32CCC2A7"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30) </w:t>
      </w:r>
      <w:r w:rsidRPr="00562C11">
        <w:rPr>
          <w:rFonts w:ascii="Myriad Pro" w:hAnsi="Myriad Pro" w:cstheme="majorBidi"/>
          <w:b/>
          <w:bCs/>
          <w:noProof/>
          <w:szCs w:val="22"/>
        </w:rPr>
        <w:t>Moghadam, H. S.</w:t>
      </w:r>
      <w:r w:rsidRPr="00562C11">
        <w:rPr>
          <w:rFonts w:ascii="Myriad Pro" w:hAnsi="Myriad Pro" w:cstheme="majorBidi"/>
          <w:noProof/>
          <w:szCs w:val="22"/>
        </w:rPr>
        <w:t xml:space="preserve">, Griffin, W. L., Li, X.-H., Santos, J. F., Karsli, O., Stern, R. J., Ghorbani, G., Gain, S., Murphy, R. &amp; O’Reilly, S. Y. (2017). Crustal Evolution of NW Iran: Cadomian Arcs, Archean Fragments and the Cenozoic Magmatic Flare-up. </w:t>
      </w:r>
      <w:r w:rsidRPr="00562C11">
        <w:rPr>
          <w:rFonts w:ascii="Myriad Pro" w:hAnsi="Myriad Pro" w:cstheme="majorBidi"/>
          <w:i/>
          <w:noProof/>
          <w:szCs w:val="22"/>
        </w:rPr>
        <w:t xml:space="preserve">Journal of Petrology </w:t>
      </w:r>
      <w:r w:rsidRPr="00562C11">
        <w:rPr>
          <w:rFonts w:ascii="Myriad Pro" w:hAnsi="Myriad Pro" w:cstheme="majorBidi"/>
          <w:b/>
          <w:noProof/>
          <w:szCs w:val="22"/>
        </w:rPr>
        <w:t>58</w:t>
      </w:r>
      <w:r w:rsidRPr="00562C11">
        <w:rPr>
          <w:rFonts w:ascii="Myriad Pro" w:hAnsi="Myriad Pro" w:cstheme="majorBidi"/>
          <w:noProof/>
          <w:szCs w:val="22"/>
        </w:rPr>
        <w:t>, 2143-2190.</w:t>
      </w:r>
    </w:p>
    <w:p w14:paraId="745441C7"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6D4CA3E3" w14:textId="5F6C6993"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31) </w:t>
      </w:r>
      <w:r w:rsidRPr="00562C11">
        <w:rPr>
          <w:rFonts w:ascii="Myriad Pro" w:hAnsi="Myriad Pro" w:cstheme="majorBidi"/>
          <w:b/>
          <w:bCs/>
          <w:noProof/>
          <w:szCs w:val="22"/>
        </w:rPr>
        <w:t>Moghadam, H. S.</w:t>
      </w:r>
      <w:r w:rsidRPr="00562C11">
        <w:rPr>
          <w:rFonts w:ascii="Myriad Pro" w:hAnsi="Myriad Pro" w:cstheme="majorBidi"/>
          <w:noProof/>
          <w:szCs w:val="22"/>
        </w:rPr>
        <w:t xml:space="preserve">, Li, X.-H., Santos, J. F., Stern, R. J., Griffin, W. L., Ghorbani, G. &amp; Sarebani, N. (2017). Neoproterozoic magmatic flare-up along the N. margin of Gondwana: The Taknar complex, NE Iran. </w:t>
      </w:r>
      <w:r w:rsidRPr="00562C11">
        <w:rPr>
          <w:rFonts w:ascii="Myriad Pro" w:hAnsi="Myriad Pro" w:cstheme="majorBidi"/>
          <w:i/>
          <w:noProof/>
          <w:szCs w:val="22"/>
        </w:rPr>
        <w:t xml:space="preserve">Earth and Planetary Science Letters </w:t>
      </w:r>
      <w:r w:rsidRPr="00562C11">
        <w:rPr>
          <w:rFonts w:ascii="Myriad Pro" w:hAnsi="Myriad Pro" w:cstheme="majorBidi"/>
          <w:b/>
          <w:noProof/>
          <w:szCs w:val="22"/>
        </w:rPr>
        <w:t>474</w:t>
      </w:r>
      <w:r w:rsidRPr="00562C11">
        <w:rPr>
          <w:rFonts w:ascii="Myriad Pro" w:hAnsi="Myriad Pro" w:cstheme="majorBidi"/>
          <w:noProof/>
          <w:szCs w:val="22"/>
        </w:rPr>
        <w:t>, 83-96.</w:t>
      </w:r>
    </w:p>
    <w:p w14:paraId="5D1B1706"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3038214B" w14:textId="734F2D39"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32) </w:t>
      </w:r>
      <w:r w:rsidRPr="00562C11">
        <w:rPr>
          <w:rFonts w:ascii="Myriad Pro" w:hAnsi="Myriad Pro" w:cstheme="majorBidi"/>
          <w:b/>
          <w:bCs/>
          <w:noProof/>
          <w:szCs w:val="22"/>
        </w:rPr>
        <w:t>Moghadam, H. S.</w:t>
      </w:r>
      <w:r w:rsidRPr="00562C11">
        <w:rPr>
          <w:rFonts w:ascii="Myriad Pro" w:hAnsi="Myriad Pro" w:cstheme="majorBidi"/>
          <w:noProof/>
          <w:szCs w:val="22"/>
        </w:rPr>
        <w:t xml:space="preserve">, Li, X. H., Griffin, W. L., Stern, R. J., Thomsen, T. B., Meinhold, G., Aharipour, R. &amp; O’Reilly, S. Y. (2017). Early Paleozoic tectonic reconstruction of Iran: Tales from detrital zircon geochronology. </w:t>
      </w:r>
      <w:r w:rsidRPr="00562C11">
        <w:rPr>
          <w:rFonts w:ascii="Myriad Pro" w:hAnsi="Myriad Pro" w:cstheme="majorBidi"/>
          <w:i/>
          <w:noProof/>
          <w:szCs w:val="22"/>
        </w:rPr>
        <w:t xml:space="preserve">Lithos </w:t>
      </w:r>
      <w:r w:rsidRPr="00562C11">
        <w:rPr>
          <w:rFonts w:ascii="Myriad Pro" w:hAnsi="Myriad Pro" w:cstheme="majorBidi"/>
          <w:b/>
          <w:noProof/>
          <w:szCs w:val="22"/>
        </w:rPr>
        <w:t>268</w:t>
      </w:r>
      <w:r w:rsidRPr="00562C11">
        <w:rPr>
          <w:rFonts w:ascii="Myriad Pro" w:hAnsi="Myriad Pro" w:cstheme="majorBidi"/>
          <w:noProof/>
          <w:szCs w:val="22"/>
        </w:rPr>
        <w:t>, 87-101.</w:t>
      </w:r>
    </w:p>
    <w:p w14:paraId="3F86E110"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74620E63" w14:textId="77777777"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33) </w:t>
      </w:r>
      <w:r w:rsidRPr="00562C11">
        <w:rPr>
          <w:rFonts w:ascii="Myriad Pro" w:hAnsi="Myriad Pro" w:cstheme="majorBidi"/>
          <w:b/>
          <w:bCs/>
          <w:noProof/>
          <w:szCs w:val="22"/>
        </w:rPr>
        <w:t>Moghadam, H. S.</w:t>
      </w:r>
      <w:r w:rsidRPr="00562C11">
        <w:rPr>
          <w:rFonts w:ascii="Myriad Pro" w:hAnsi="Myriad Pro" w:cstheme="majorBidi"/>
          <w:noProof/>
          <w:szCs w:val="22"/>
        </w:rPr>
        <w:t xml:space="preserve">, Li, X. H., Stern, R. J., Ghorbani, G. &amp; Bakhshizad, F. (2016). Zircon U-Pb ages and Hf-O isotopic composition of migmatites from the Zanjan-Takab complex, NW Iran: Constraints on partial melting of metasediments. </w:t>
      </w:r>
      <w:r w:rsidRPr="00562C11">
        <w:rPr>
          <w:rFonts w:ascii="Myriad Pro" w:hAnsi="Myriad Pro" w:cstheme="majorBidi"/>
          <w:i/>
          <w:noProof/>
          <w:szCs w:val="22"/>
        </w:rPr>
        <w:t xml:space="preserve">Lithos </w:t>
      </w:r>
      <w:r w:rsidRPr="00562C11">
        <w:rPr>
          <w:rFonts w:ascii="Myriad Pro" w:hAnsi="Myriad Pro" w:cstheme="majorBidi"/>
          <w:b/>
          <w:noProof/>
          <w:szCs w:val="22"/>
        </w:rPr>
        <w:t>240</w:t>
      </w:r>
      <w:r w:rsidRPr="00562C11">
        <w:rPr>
          <w:rFonts w:ascii="Myriad Pro" w:hAnsi="Myriad Pro" w:cstheme="majorBidi"/>
          <w:noProof/>
          <w:szCs w:val="22"/>
        </w:rPr>
        <w:t>, 34-48.</w:t>
      </w:r>
    </w:p>
    <w:p w14:paraId="4D2D209B" w14:textId="77777777" w:rsidR="008E795D" w:rsidRPr="00562C11" w:rsidRDefault="008E795D" w:rsidP="00BB3320">
      <w:pPr>
        <w:pStyle w:val="EndNoteBibliography"/>
        <w:snapToGrid w:val="0"/>
        <w:contextualSpacing/>
        <w:jc w:val="left"/>
        <w:rPr>
          <w:rFonts w:ascii="Myriad Pro" w:hAnsi="Myriad Pro" w:cstheme="majorBidi"/>
          <w:noProof/>
          <w:szCs w:val="22"/>
        </w:rPr>
      </w:pPr>
    </w:p>
    <w:p w14:paraId="5748C06F" w14:textId="3474F84F" w:rsidR="008E795D" w:rsidRPr="00562C11" w:rsidRDefault="008E795D" w:rsidP="00BB3320">
      <w:pPr>
        <w:pStyle w:val="EndNoteBibliography"/>
        <w:snapToGrid w:val="0"/>
        <w:contextualSpacing/>
        <w:jc w:val="left"/>
        <w:rPr>
          <w:rFonts w:ascii="Myriad Pro" w:hAnsi="Myriad Pro" w:cstheme="majorBidi"/>
          <w:noProof/>
          <w:szCs w:val="22"/>
        </w:rPr>
      </w:pPr>
      <w:r w:rsidRPr="00562C11">
        <w:rPr>
          <w:rFonts w:ascii="Myriad Pro" w:hAnsi="Myriad Pro" w:cstheme="majorBidi"/>
          <w:noProof/>
          <w:szCs w:val="22"/>
        </w:rPr>
        <w:t xml:space="preserve">34) Sepidbar, F., </w:t>
      </w:r>
      <w:r w:rsidRPr="00562C11">
        <w:rPr>
          <w:rFonts w:ascii="Myriad Pro" w:hAnsi="Myriad Pro" w:cstheme="majorBidi"/>
          <w:noProof/>
          <w:szCs w:val="22"/>
          <w:vertAlign w:val="superscript"/>
        </w:rPr>
        <w:t>*</w:t>
      </w:r>
      <w:r w:rsidRPr="00562C11">
        <w:rPr>
          <w:rFonts w:ascii="Myriad Pro" w:hAnsi="Myriad Pro" w:cstheme="majorBidi"/>
          <w:noProof/>
          <w:szCs w:val="22"/>
        </w:rPr>
        <w:t xml:space="preserve">Mirnejad, H., Ma, C. &amp; </w:t>
      </w:r>
      <w:r w:rsidRPr="00562C11">
        <w:rPr>
          <w:rFonts w:ascii="Myriad Pro" w:hAnsi="Myriad Pro" w:cstheme="majorBidi"/>
          <w:b/>
          <w:bCs/>
          <w:noProof/>
          <w:szCs w:val="22"/>
        </w:rPr>
        <w:t>Moghadam, H. S.</w:t>
      </w:r>
      <w:r w:rsidRPr="00562C11">
        <w:rPr>
          <w:rFonts w:ascii="Myriad Pro" w:hAnsi="Myriad Pro" w:cstheme="majorBidi"/>
          <w:noProof/>
          <w:szCs w:val="22"/>
        </w:rPr>
        <w:t xml:space="preserve"> (2018). Identification of Eocene-Oligocene magmatic pulses associated with flare-up in east Iran: Timing and sources. </w:t>
      </w:r>
      <w:r w:rsidRPr="00562C11">
        <w:rPr>
          <w:rFonts w:ascii="Myriad Pro" w:hAnsi="Myriad Pro" w:cstheme="majorBidi"/>
          <w:i/>
          <w:noProof/>
          <w:szCs w:val="22"/>
        </w:rPr>
        <w:t xml:space="preserve">Gondwana Research </w:t>
      </w:r>
      <w:r w:rsidRPr="00562C11">
        <w:rPr>
          <w:rFonts w:ascii="Myriad Pro" w:hAnsi="Myriad Pro" w:cstheme="majorBidi"/>
          <w:b/>
          <w:noProof/>
          <w:szCs w:val="22"/>
        </w:rPr>
        <w:t>57</w:t>
      </w:r>
      <w:r w:rsidRPr="00562C11">
        <w:rPr>
          <w:rFonts w:ascii="Myriad Pro" w:hAnsi="Myriad Pro" w:cstheme="majorBidi"/>
          <w:noProof/>
          <w:szCs w:val="22"/>
        </w:rPr>
        <w:t>, 141-156.</w:t>
      </w:r>
    </w:p>
    <w:p w14:paraId="0666ABD8" w14:textId="77777777" w:rsidR="00C52A6E" w:rsidRPr="00562C11" w:rsidRDefault="00C52A6E" w:rsidP="00BB3320">
      <w:pPr>
        <w:pStyle w:val="EndNoteBibliography"/>
        <w:snapToGrid w:val="0"/>
        <w:contextualSpacing/>
        <w:jc w:val="left"/>
        <w:rPr>
          <w:rFonts w:ascii="Myriad Pro" w:hAnsi="Myriad Pro" w:cstheme="majorBidi"/>
          <w:noProof/>
          <w:szCs w:val="22"/>
        </w:rPr>
      </w:pPr>
    </w:p>
    <w:p w14:paraId="1D0B5245" w14:textId="2081E6DE" w:rsidR="008E795D" w:rsidRPr="00562C11" w:rsidRDefault="008E795D" w:rsidP="00BB3320">
      <w:pPr>
        <w:snapToGrid w:val="0"/>
        <w:contextualSpacing/>
        <w:rPr>
          <w:rFonts w:ascii="Myriad Pro" w:eastAsia="MS Mincho" w:hAnsi="Myriad Pro" w:cstheme="majorBidi"/>
          <w:sz w:val="22"/>
          <w:szCs w:val="22"/>
        </w:rPr>
      </w:pPr>
      <w:r w:rsidRPr="00562C11">
        <w:rPr>
          <w:rFonts w:ascii="Myriad Pro" w:hAnsi="Myriad Pro" w:cstheme="majorBidi"/>
          <w:noProof/>
          <w:sz w:val="22"/>
          <w:szCs w:val="22"/>
        </w:rPr>
        <w:t xml:space="preserve">35) </w:t>
      </w:r>
      <w:r w:rsidRPr="00562C11">
        <w:rPr>
          <w:rFonts w:ascii="Myriad Pro" w:eastAsia="MS Mincho" w:hAnsi="Myriad Pro" w:cstheme="majorBidi"/>
          <w:b/>
          <w:bCs/>
          <w:sz w:val="22"/>
          <w:szCs w:val="22"/>
        </w:rPr>
        <w:t>Moghadam, H. S.</w:t>
      </w:r>
      <w:r w:rsidRPr="00562C11">
        <w:rPr>
          <w:rFonts w:ascii="Myriad Pro" w:eastAsia="MS Mincho" w:hAnsi="Myriad Pro" w:cstheme="majorBidi"/>
          <w:sz w:val="22"/>
          <w:szCs w:val="22"/>
        </w:rPr>
        <w:t xml:space="preserve">, Griffin, W.L., </w:t>
      </w:r>
      <w:proofErr w:type="spellStart"/>
      <w:r w:rsidRPr="00562C11">
        <w:rPr>
          <w:rFonts w:ascii="Myriad Pro" w:eastAsia="MS Mincho" w:hAnsi="Myriad Pro" w:cstheme="majorBidi"/>
          <w:sz w:val="22"/>
          <w:szCs w:val="22"/>
        </w:rPr>
        <w:t>Kirchenbaur</w:t>
      </w:r>
      <w:proofErr w:type="spellEnd"/>
      <w:r w:rsidRPr="00562C11">
        <w:rPr>
          <w:rFonts w:ascii="Myriad Pro" w:eastAsia="MS Mincho" w:hAnsi="Myriad Pro" w:cstheme="majorBidi"/>
          <w:sz w:val="22"/>
          <w:szCs w:val="22"/>
        </w:rPr>
        <w:t xml:space="preserve">, M., Garbe-Schonberg, D., Zaki Khedr, M., Kimura, J-I., Stern, R.J., Ghorbani, G., Murphy, R., O’Reilly, S.Y., Arai, S. &amp; </w:t>
      </w:r>
      <w:proofErr w:type="spellStart"/>
      <w:r w:rsidRPr="00562C11">
        <w:rPr>
          <w:rFonts w:ascii="Myriad Pro" w:eastAsia="MS Mincho" w:hAnsi="Myriad Pro" w:cstheme="majorBidi"/>
          <w:sz w:val="22"/>
          <w:szCs w:val="22"/>
        </w:rPr>
        <w:t>Maghdour</w:t>
      </w:r>
      <w:proofErr w:type="spellEnd"/>
      <w:r w:rsidRPr="00562C11">
        <w:rPr>
          <w:rFonts w:ascii="Myriad Pro" w:eastAsia="MS Mincho" w:hAnsi="Myriad Pro" w:cstheme="majorBidi"/>
          <w:sz w:val="22"/>
          <w:szCs w:val="22"/>
        </w:rPr>
        <w:t xml:space="preserve">-Mashhour, R. (2018). Roll-back, extension and mantle upwelling triggered Eocene potassic magmatism in NW Iran. </w:t>
      </w:r>
      <w:r w:rsidRPr="00562C11">
        <w:rPr>
          <w:rFonts w:ascii="Myriad Pro" w:eastAsia="MS Mincho" w:hAnsi="Myriad Pro" w:cstheme="majorBidi"/>
          <w:i/>
          <w:iCs/>
          <w:sz w:val="22"/>
          <w:szCs w:val="22"/>
        </w:rPr>
        <w:t>Journal of Petrology</w:t>
      </w:r>
      <w:r w:rsidRPr="00562C11">
        <w:rPr>
          <w:rFonts w:ascii="Myriad Pro" w:eastAsia="MS Mincho" w:hAnsi="Myriad Pro" w:cstheme="majorBidi"/>
          <w:sz w:val="22"/>
          <w:szCs w:val="22"/>
        </w:rPr>
        <w:t xml:space="preserve">, 1-49, doi:10.1093/petrology/egy067. </w:t>
      </w:r>
    </w:p>
    <w:p w14:paraId="378BD199" w14:textId="77777777" w:rsidR="008E795D" w:rsidRPr="00562C11" w:rsidRDefault="008E795D" w:rsidP="00BB3320">
      <w:pPr>
        <w:snapToGrid w:val="0"/>
        <w:contextualSpacing/>
        <w:rPr>
          <w:rFonts w:ascii="Myriad Pro" w:eastAsia="MS Mincho" w:hAnsi="Myriad Pro" w:cstheme="majorBidi"/>
          <w:sz w:val="22"/>
          <w:szCs w:val="22"/>
        </w:rPr>
      </w:pPr>
    </w:p>
    <w:p w14:paraId="09F4A43D" w14:textId="32829496" w:rsidR="008E795D" w:rsidRPr="00562C11" w:rsidRDefault="008E795D" w:rsidP="00BB3320">
      <w:pPr>
        <w:snapToGrid w:val="0"/>
        <w:contextualSpacing/>
        <w:rPr>
          <w:rFonts w:ascii="Myriad Pro" w:eastAsia="MS Mincho" w:hAnsi="Myriad Pro" w:cstheme="majorBidi"/>
          <w:color w:val="000000" w:themeColor="text1"/>
          <w:sz w:val="22"/>
          <w:szCs w:val="22"/>
        </w:rPr>
      </w:pPr>
      <w:r w:rsidRPr="00562C11">
        <w:rPr>
          <w:rFonts w:ascii="Myriad Pro" w:eastAsia="MS Mincho" w:hAnsi="Myriad Pro" w:cstheme="majorBidi"/>
          <w:sz w:val="22"/>
          <w:szCs w:val="22"/>
        </w:rPr>
        <w:t xml:space="preserve">36) </w:t>
      </w:r>
      <w:r w:rsidRPr="00562C11">
        <w:rPr>
          <w:rFonts w:ascii="Myriad Pro" w:eastAsia="MS Mincho" w:hAnsi="Myriad Pro" w:cstheme="majorBidi"/>
          <w:b/>
          <w:bCs/>
          <w:sz w:val="22"/>
          <w:szCs w:val="22"/>
        </w:rPr>
        <w:t>Moghadam, H. S.</w:t>
      </w:r>
      <w:r w:rsidRPr="00562C11">
        <w:rPr>
          <w:rFonts w:ascii="Myriad Pro" w:eastAsia="MS Mincho" w:hAnsi="Myriad Pro" w:cstheme="majorBidi"/>
          <w:sz w:val="22"/>
          <w:szCs w:val="22"/>
        </w:rPr>
        <w:t xml:space="preserve">, Corfu, F., Stern, R.J. &amp; </w:t>
      </w:r>
      <w:proofErr w:type="spellStart"/>
      <w:r w:rsidRPr="00562C11">
        <w:rPr>
          <w:rFonts w:ascii="Myriad Pro" w:eastAsia="MS Mincho" w:hAnsi="Myriad Pro" w:cstheme="majorBidi"/>
          <w:sz w:val="22"/>
          <w:szCs w:val="22"/>
        </w:rPr>
        <w:t>Lotfibakhsh</w:t>
      </w:r>
      <w:proofErr w:type="spellEnd"/>
      <w:r w:rsidRPr="00562C11">
        <w:rPr>
          <w:rFonts w:ascii="Myriad Pro" w:eastAsia="MS Mincho" w:hAnsi="Myriad Pro" w:cstheme="majorBidi"/>
          <w:sz w:val="22"/>
          <w:szCs w:val="22"/>
        </w:rPr>
        <w:t xml:space="preserve">, A. (2019). The eastern Khoy metamorphic complex: NW Iran: No evidence for the Jurassic ophiolite. </w:t>
      </w:r>
      <w:r w:rsidRPr="00562C11">
        <w:rPr>
          <w:rFonts w:ascii="Myriad Pro" w:eastAsia="MS Mincho" w:hAnsi="Myriad Pro" w:cstheme="majorBidi"/>
          <w:i/>
          <w:iCs/>
          <w:sz w:val="22"/>
          <w:szCs w:val="22"/>
        </w:rPr>
        <w:t>Journal of the Geological Society, London,</w:t>
      </w:r>
      <w:r w:rsidRPr="00562C11">
        <w:rPr>
          <w:rFonts w:ascii="Myriad Pro" w:eastAsia="MS Mincho" w:hAnsi="Myriad Pro" w:cstheme="majorBidi"/>
          <w:sz w:val="22"/>
          <w:szCs w:val="22"/>
        </w:rPr>
        <w:t xml:space="preserve"> </w:t>
      </w:r>
      <w:hyperlink r:id="rId11" w:history="1">
        <w:r w:rsidRPr="00562C11">
          <w:rPr>
            <w:rStyle w:val="Kpr"/>
            <w:rFonts w:ascii="Myriad Pro" w:hAnsi="Myriad Pro" w:cstheme="majorBidi"/>
            <w:color w:val="000000" w:themeColor="text1"/>
            <w:sz w:val="22"/>
            <w:szCs w:val="22"/>
          </w:rPr>
          <w:t>http://dx.doi.org/10.1144/jgs2018-081</w:t>
        </w:r>
      </w:hyperlink>
      <w:r w:rsidRPr="00562C11">
        <w:rPr>
          <w:rFonts w:ascii="Myriad Pro" w:hAnsi="Myriad Pro" w:cstheme="majorBidi"/>
          <w:color w:val="000000" w:themeColor="text1"/>
          <w:sz w:val="22"/>
          <w:szCs w:val="22"/>
        </w:rPr>
        <w:t>.</w:t>
      </w:r>
    </w:p>
    <w:p w14:paraId="094D80D8" w14:textId="77777777" w:rsidR="008E795D" w:rsidRPr="00562C11" w:rsidRDefault="008E795D" w:rsidP="00BB3320">
      <w:pPr>
        <w:snapToGrid w:val="0"/>
        <w:contextualSpacing/>
        <w:rPr>
          <w:rFonts w:ascii="Myriad Pro" w:eastAsia="MS Mincho" w:hAnsi="Myriad Pro" w:cstheme="majorBidi"/>
          <w:sz w:val="22"/>
          <w:szCs w:val="22"/>
        </w:rPr>
      </w:pPr>
    </w:p>
    <w:p w14:paraId="7D549949" w14:textId="77777777" w:rsidR="008E795D" w:rsidRPr="00562C11" w:rsidRDefault="008E795D" w:rsidP="00BB3320">
      <w:pPr>
        <w:snapToGrid w:val="0"/>
        <w:contextualSpacing/>
        <w:rPr>
          <w:rFonts w:ascii="Myriad Pro" w:eastAsia="MS Mincho" w:hAnsi="Myriad Pro" w:cstheme="majorBidi"/>
          <w:sz w:val="22"/>
          <w:szCs w:val="22"/>
        </w:rPr>
      </w:pPr>
    </w:p>
    <w:p w14:paraId="04168DAD" w14:textId="568B1256" w:rsidR="00B94E2E" w:rsidRPr="00562C11" w:rsidRDefault="008E795D" w:rsidP="00BB3320">
      <w:pPr>
        <w:snapToGrid w:val="0"/>
        <w:contextualSpacing/>
        <w:rPr>
          <w:rFonts w:ascii="Myriad Pro" w:hAnsi="Myriad Pro" w:cstheme="majorBidi"/>
          <w:color w:val="000000" w:themeColor="text1"/>
          <w:sz w:val="22"/>
          <w:szCs w:val="22"/>
        </w:rPr>
      </w:pPr>
      <w:r w:rsidRPr="00562C11">
        <w:rPr>
          <w:rFonts w:ascii="Myriad Pro" w:eastAsia="MS Mincho" w:hAnsi="Myriad Pro" w:cstheme="majorBidi"/>
          <w:sz w:val="22"/>
          <w:szCs w:val="22"/>
        </w:rPr>
        <w:lastRenderedPageBreak/>
        <w:t xml:space="preserve">37) Kazemi Z., Ghasemi, H., </w:t>
      </w:r>
      <w:proofErr w:type="spellStart"/>
      <w:r w:rsidRPr="00562C11">
        <w:rPr>
          <w:rFonts w:ascii="Myriad Pro" w:eastAsia="MS Mincho" w:hAnsi="Myriad Pro" w:cstheme="majorBidi"/>
          <w:sz w:val="22"/>
          <w:szCs w:val="22"/>
        </w:rPr>
        <w:t>Tilhac</w:t>
      </w:r>
      <w:proofErr w:type="spellEnd"/>
      <w:r w:rsidRPr="00562C11">
        <w:rPr>
          <w:rFonts w:ascii="Myriad Pro" w:eastAsia="MS Mincho" w:hAnsi="Myriad Pro" w:cstheme="majorBidi"/>
          <w:sz w:val="22"/>
          <w:szCs w:val="22"/>
        </w:rPr>
        <w:t xml:space="preserve">, R., Griffin, W.L., </w:t>
      </w:r>
      <w:r w:rsidRPr="00562C11">
        <w:rPr>
          <w:rFonts w:ascii="Myriad Pro" w:eastAsia="MS Mincho" w:hAnsi="Myriad Pro" w:cstheme="majorBidi"/>
          <w:b/>
          <w:bCs/>
          <w:sz w:val="22"/>
          <w:szCs w:val="22"/>
        </w:rPr>
        <w:t>Moghadam, H. S.</w:t>
      </w:r>
      <w:r w:rsidRPr="00562C11">
        <w:rPr>
          <w:rFonts w:ascii="Myriad Pro" w:eastAsia="MS Mincho" w:hAnsi="Myriad Pro" w:cstheme="majorBidi"/>
          <w:sz w:val="22"/>
          <w:szCs w:val="22"/>
        </w:rPr>
        <w:t xml:space="preserve">, O’Reilly, S.Y. &amp; </w:t>
      </w:r>
      <w:proofErr w:type="spellStart"/>
      <w:r w:rsidRPr="00562C11">
        <w:rPr>
          <w:rFonts w:ascii="Myriad Pro" w:eastAsia="MS Mincho" w:hAnsi="Myriad Pro" w:cstheme="majorBidi"/>
          <w:sz w:val="22"/>
          <w:szCs w:val="22"/>
        </w:rPr>
        <w:t>Mousivand</w:t>
      </w:r>
      <w:proofErr w:type="spellEnd"/>
      <w:r w:rsidRPr="00562C11">
        <w:rPr>
          <w:rFonts w:ascii="Myriad Pro" w:eastAsia="MS Mincho" w:hAnsi="Myriad Pro" w:cstheme="majorBidi"/>
          <w:sz w:val="22"/>
          <w:szCs w:val="22"/>
        </w:rPr>
        <w:t xml:space="preserve">, F. (2019). Late Cretaceous subduction-related magmatism on the northern edge of </w:t>
      </w:r>
      <w:proofErr w:type="spellStart"/>
      <w:r w:rsidRPr="00562C11">
        <w:rPr>
          <w:rFonts w:ascii="Myriad Pro" w:eastAsia="MS Mincho" w:hAnsi="Myriad Pro" w:cstheme="majorBidi"/>
          <w:sz w:val="22"/>
          <w:szCs w:val="22"/>
        </w:rPr>
        <w:t>Lut</w:t>
      </w:r>
      <w:proofErr w:type="spellEnd"/>
      <w:r w:rsidRPr="00562C11">
        <w:rPr>
          <w:rFonts w:ascii="Myriad Pro" w:eastAsia="MS Mincho" w:hAnsi="Myriad Pro" w:cstheme="majorBidi"/>
          <w:sz w:val="22"/>
          <w:szCs w:val="22"/>
        </w:rPr>
        <w:t xml:space="preserve"> block, NE Iran. </w:t>
      </w:r>
      <w:r w:rsidRPr="00562C11">
        <w:rPr>
          <w:rFonts w:ascii="Myriad Pro" w:eastAsia="MS Mincho" w:hAnsi="Myriad Pro" w:cstheme="majorBidi"/>
          <w:i/>
          <w:iCs/>
          <w:sz w:val="22"/>
          <w:szCs w:val="22"/>
        </w:rPr>
        <w:t xml:space="preserve">Journal of the Geological </w:t>
      </w:r>
      <w:r w:rsidRPr="00562C11">
        <w:rPr>
          <w:rFonts w:ascii="Myriad Pro" w:eastAsia="MS Mincho" w:hAnsi="Myriad Pro" w:cstheme="majorBidi"/>
          <w:i/>
          <w:iCs/>
          <w:color w:val="000000" w:themeColor="text1"/>
          <w:sz w:val="22"/>
          <w:szCs w:val="22"/>
        </w:rPr>
        <w:t>Society, London,</w:t>
      </w:r>
      <w:r w:rsidR="00B94E2E" w:rsidRPr="00562C11">
        <w:rPr>
          <w:rFonts w:ascii="Myriad Pro" w:eastAsia="MS Mincho" w:hAnsi="Myriad Pro" w:cstheme="majorBidi"/>
          <w:i/>
          <w:iCs/>
          <w:color w:val="000000" w:themeColor="text1"/>
          <w:sz w:val="22"/>
          <w:szCs w:val="22"/>
        </w:rPr>
        <w:t xml:space="preserve"> </w:t>
      </w:r>
      <w:r w:rsidR="00B94E2E" w:rsidRPr="00562C11">
        <w:rPr>
          <w:rFonts w:ascii="Myriad Pro" w:eastAsia="MS Mincho" w:hAnsi="Myriad Pro" w:cstheme="majorBidi"/>
          <w:b/>
          <w:bCs/>
          <w:color w:val="000000" w:themeColor="text1"/>
          <w:sz w:val="22"/>
          <w:szCs w:val="22"/>
        </w:rPr>
        <w:t>176</w:t>
      </w:r>
      <w:r w:rsidR="00B94E2E" w:rsidRPr="00562C11">
        <w:rPr>
          <w:rFonts w:ascii="Myriad Pro" w:eastAsia="MS Mincho" w:hAnsi="Myriad Pro" w:cstheme="majorBidi"/>
          <w:color w:val="000000" w:themeColor="text1"/>
          <w:sz w:val="22"/>
          <w:szCs w:val="22"/>
        </w:rPr>
        <w:t>, 530-552</w:t>
      </w:r>
      <w:r w:rsidRPr="00562C11">
        <w:rPr>
          <w:rFonts w:ascii="Myriad Pro" w:hAnsi="Myriad Pro" w:cstheme="majorBidi"/>
          <w:color w:val="000000" w:themeColor="text1"/>
          <w:sz w:val="22"/>
          <w:szCs w:val="22"/>
        </w:rPr>
        <w:t>.</w:t>
      </w:r>
    </w:p>
    <w:p w14:paraId="4085D933" w14:textId="77777777" w:rsidR="008E795D" w:rsidRPr="00562C11" w:rsidRDefault="008E795D" w:rsidP="00BB3320">
      <w:pPr>
        <w:snapToGrid w:val="0"/>
        <w:contextualSpacing/>
        <w:rPr>
          <w:rFonts w:ascii="Myriad Pro" w:eastAsia="MS Mincho" w:hAnsi="Myriad Pro" w:cstheme="majorBidi"/>
          <w:sz w:val="22"/>
          <w:szCs w:val="22"/>
        </w:rPr>
      </w:pPr>
    </w:p>
    <w:p w14:paraId="69EA456E" w14:textId="304B50E6" w:rsidR="008E795D" w:rsidRPr="00562C11" w:rsidRDefault="008E795D" w:rsidP="00BB3320">
      <w:pPr>
        <w:snapToGrid w:val="0"/>
        <w:contextualSpacing/>
        <w:rPr>
          <w:rFonts w:ascii="Myriad Pro" w:eastAsia="MS Mincho" w:hAnsi="Myriad Pro" w:cstheme="majorBidi"/>
          <w:sz w:val="22"/>
          <w:szCs w:val="22"/>
          <w:lang w:bidi="fa-IR"/>
        </w:rPr>
      </w:pPr>
      <w:r w:rsidRPr="00562C11">
        <w:rPr>
          <w:rFonts w:ascii="Myriad Pro" w:eastAsia="MS Mincho" w:hAnsi="Myriad Pro" w:cstheme="majorBidi"/>
          <w:sz w:val="22"/>
          <w:szCs w:val="22"/>
          <w:lang w:bidi="fa-IR"/>
        </w:rPr>
        <w:t xml:space="preserve">38) Zheng, J., Yibing, L., Zhou, X., Griffin, W.L., Xiong, Q., </w:t>
      </w:r>
      <w:r w:rsidRPr="00562C11">
        <w:rPr>
          <w:rFonts w:ascii="Myriad Pro" w:eastAsia="MS Mincho" w:hAnsi="Myriad Pro" w:cstheme="majorBidi"/>
          <w:b/>
          <w:bCs/>
          <w:sz w:val="22"/>
          <w:szCs w:val="22"/>
          <w:lang w:bidi="fa-IR"/>
        </w:rPr>
        <w:t>Moghadam, H. S.</w:t>
      </w:r>
      <w:r w:rsidRPr="00562C11">
        <w:rPr>
          <w:rFonts w:ascii="Myriad Pro" w:eastAsia="MS Mincho" w:hAnsi="Myriad Pro" w:cstheme="majorBidi"/>
          <w:sz w:val="22"/>
          <w:szCs w:val="22"/>
          <w:lang w:bidi="fa-IR"/>
        </w:rPr>
        <w:t xml:space="preserve"> &amp; O’Reilly, S.Y. (2019). Neoproterozoic sediments track the location of the Lhasa block during the </w:t>
      </w:r>
      <w:proofErr w:type="spellStart"/>
      <w:r w:rsidRPr="00562C11">
        <w:rPr>
          <w:rFonts w:ascii="Myriad Pro" w:eastAsia="MS Mincho" w:hAnsi="Myriad Pro" w:cstheme="majorBidi"/>
          <w:sz w:val="22"/>
          <w:szCs w:val="22"/>
          <w:lang w:bidi="fa-IR"/>
        </w:rPr>
        <w:t>Rodinia</w:t>
      </w:r>
      <w:proofErr w:type="spellEnd"/>
      <w:r w:rsidRPr="00562C11">
        <w:rPr>
          <w:rFonts w:ascii="Myriad Pro" w:eastAsia="MS Mincho" w:hAnsi="Myriad Pro" w:cstheme="majorBidi"/>
          <w:sz w:val="22"/>
          <w:szCs w:val="22"/>
          <w:lang w:bidi="fa-IR"/>
        </w:rPr>
        <w:t xml:space="preserve"> breakup. </w:t>
      </w:r>
      <w:r w:rsidRPr="00562C11">
        <w:rPr>
          <w:rFonts w:ascii="Myriad Pro" w:eastAsia="MS Mincho" w:hAnsi="Myriad Pro" w:cstheme="majorBidi"/>
          <w:i/>
          <w:iCs/>
          <w:sz w:val="22"/>
          <w:szCs w:val="22"/>
          <w:lang w:bidi="fa-IR"/>
        </w:rPr>
        <w:t>Precambrian Research</w:t>
      </w:r>
      <w:r w:rsidRPr="00562C11">
        <w:rPr>
          <w:rFonts w:ascii="Myriad Pro" w:eastAsia="MS Mincho" w:hAnsi="Myriad Pro" w:cstheme="majorBidi"/>
          <w:sz w:val="22"/>
          <w:szCs w:val="22"/>
          <w:lang w:bidi="fa-IR"/>
        </w:rPr>
        <w:t xml:space="preserve"> </w:t>
      </w:r>
      <w:r w:rsidRPr="00562C11">
        <w:rPr>
          <w:rFonts w:ascii="Myriad Pro" w:eastAsia="MS Mincho" w:hAnsi="Myriad Pro" w:cstheme="majorBidi"/>
          <w:b/>
          <w:bCs/>
          <w:sz w:val="22"/>
          <w:szCs w:val="22"/>
          <w:lang w:bidi="fa-IR"/>
        </w:rPr>
        <w:t>320</w:t>
      </w:r>
      <w:r w:rsidRPr="00562C11">
        <w:rPr>
          <w:rFonts w:ascii="Myriad Pro" w:eastAsia="MS Mincho" w:hAnsi="Myriad Pro" w:cstheme="majorBidi"/>
          <w:sz w:val="22"/>
          <w:szCs w:val="22"/>
          <w:lang w:bidi="fa-IR"/>
        </w:rPr>
        <w:t>, 63-77.</w:t>
      </w:r>
    </w:p>
    <w:p w14:paraId="6A0D443A" w14:textId="77777777" w:rsidR="008E795D" w:rsidRPr="00562C11" w:rsidRDefault="008E795D" w:rsidP="00BB3320">
      <w:pPr>
        <w:snapToGrid w:val="0"/>
        <w:contextualSpacing/>
        <w:rPr>
          <w:rFonts w:ascii="Myriad Pro" w:eastAsia="MS Mincho" w:hAnsi="Myriad Pro" w:cstheme="majorBidi"/>
          <w:sz w:val="22"/>
          <w:szCs w:val="22"/>
          <w:lang w:bidi="fa-IR"/>
        </w:rPr>
      </w:pPr>
    </w:p>
    <w:p w14:paraId="19FF4FFF" w14:textId="546B515C" w:rsidR="008E795D" w:rsidRPr="00562C11" w:rsidRDefault="008E795D" w:rsidP="00BB3320">
      <w:pPr>
        <w:snapToGrid w:val="0"/>
        <w:contextualSpacing/>
        <w:rPr>
          <w:rFonts w:ascii="Myriad Pro" w:eastAsia="MS Mincho" w:hAnsi="Myriad Pro" w:cstheme="majorBidi"/>
          <w:sz w:val="22"/>
          <w:szCs w:val="22"/>
        </w:rPr>
      </w:pPr>
      <w:r w:rsidRPr="00562C11">
        <w:rPr>
          <w:rFonts w:ascii="Myriad Pro" w:eastAsia="MS Mincho" w:hAnsi="Myriad Pro" w:cstheme="majorBidi"/>
          <w:sz w:val="22"/>
          <w:szCs w:val="22"/>
        </w:rPr>
        <w:t xml:space="preserve">39) Naderi A., Ghasemi, H., Santos, J.F., </w:t>
      </w:r>
      <w:r w:rsidRPr="00562C11">
        <w:rPr>
          <w:rFonts w:ascii="Myriad Pro" w:eastAsia="MS Mincho" w:hAnsi="Myriad Pro" w:cstheme="majorBidi"/>
          <w:b/>
          <w:bCs/>
          <w:sz w:val="22"/>
          <w:szCs w:val="22"/>
        </w:rPr>
        <w:t>Moghadam, H. S.</w:t>
      </w:r>
      <w:r w:rsidRPr="00562C11">
        <w:rPr>
          <w:rFonts w:ascii="Myriad Pro" w:eastAsia="MS Mincho" w:hAnsi="Myriad Pro" w:cstheme="majorBidi"/>
          <w:sz w:val="22"/>
          <w:szCs w:val="22"/>
        </w:rPr>
        <w:t xml:space="preserve"> &amp; Griffin, W.L.</w:t>
      </w:r>
      <w:r w:rsidR="006E2888" w:rsidRPr="00562C11">
        <w:rPr>
          <w:rFonts w:ascii="Myriad Pro" w:eastAsia="MS Mincho" w:hAnsi="Myriad Pro" w:cstheme="majorBidi"/>
          <w:sz w:val="22"/>
          <w:szCs w:val="22"/>
        </w:rPr>
        <w:t xml:space="preserve"> (2019). </w:t>
      </w:r>
      <w:r w:rsidRPr="00562C11">
        <w:rPr>
          <w:rFonts w:ascii="Myriad Pro" w:eastAsia="MS Mincho" w:hAnsi="Myriad Pro" w:cstheme="majorBidi"/>
          <w:sz w:val="22"/>
          <w:szCs w:val="22"/>
        </w:rPr>
        <w:t xml:space="preserve">Petrogenesis and tectonic setting of the </w:t>
      </w:r>
      <w:proofErr w:type="spellStart"/>
      <w:r w:rsidRPr="00562C11">
        <w:rPr>
          <w:rFonts w:ascii="Myriad Pro" w:eastAsia="MS Mincho" w:hAnsi="Myriad Pro" w:cstheme="majorBidi"/>
          <w:sz w:val="22"/>
          <w:szCs w:val="22"/>
        </w:rPr>
        <w:t>Touyeh-Darvar</w:t>
      </w:r>
      <w:proofErr w:type="spellEnd"/>
      <w:r w:rsidRPr="00562C11">
        <w:rPr>
          <w:rFonts w:ascii="Myriad Pro" w:eastAsia="MS Mincho" w:hAnsi="Myriad Pro" w:cstheme="majorBidi"/>
          <w:sz w:val="22"/>
          <w:szCs w:val="22"/>
        </w:rPr>
        <w:t xml:space="preserve"> granitoids (NE Iran): constraints from zircon U-Pb geochronology and Sr-Nd isotope geochemistry. </w:t>
      </w:r>
      <w:proofErr w:type="spellStart"/>
      <w:r w:rsidRPr="00562C11">
        <w:rPr>
          <w:rFonts w:ascii="Myriad Pro" w:eastAsia="MS Mincho" w:hAnsi="Myriad Pro" w:cstheme="majorBidi"/>
          <w:i/>
          <w:iCs/>
          <w:sz w:val="22"/>
          <w:szCs w:val="22"/>
        </w:rPr>
        <w:t>Lithos</w:t>
      </w:r>
      <w:proofErr w:type="spellEnd"/>
      <w:r w:rsidRPr="00562C11">
        <w:rPr>
          <w:rFonts w:ascii="Myriad Pro" w:eastAsia="MS Mincho" w:hAnsi="Myriad Pro" w:cstheme="majorBidi"/>
          <w:sz w:val="22"/>
          <w:szCs w:val="22"/>
        </w:rPr>
        <w:t xml:space="preserve"> </w:t>
      </w:r>
      <w:r w:rsidRPr="00562C11">
        <w:rPr>
          <w:rFonts w:ascii="Myriad Pro" w:eastAsia="MS Mincho" w:hAnsi="Myriad Pro" w:cstheme="majorBidi"/>
          <w:b/>
          <w:bCs/>
          <w:sz w:val="22"/>
          <w:szCs w:val="22"/>
        </w:rPr>
        <w:t>318-319</w:t>
      </w:r>
      <w:r w:rsidRPr="00562C11">
        <w:rPr>
          <w:rFonts w:ascii="Myriad Pro" w:eastAsia="MS Mincho" w:hAnsi="Myriad Pro" w:cstheme="majorBidi"/>
          <w:sz w:val="22"/>
          <w:szCs w:val="22"/>
        </w:rPr>
        <w:t>, 494-508.</w:t>
      </w:r>
    </w:p>
    <w:p w14:paraId="1BB440FF" w14:textId="77777777" w:rsidR="008E795D" w:rsidRPr="00562C11" w:rsidRDefault="008E795D" w:rsidP="00BB3320">
      <w:pPr>
        <w:snapToGrid w:val="0"/>
        <w:contextualSpacing/>
        <w:rPr>
          <w:rFonts w:ascii="Myriad Pro" w:eastAsia="MS Mincho" w:hAnsi="Myriad Pro" w:cstheme="majorBidi"/>
          <w:sz w:val="22"/>
          <w:szCs w:val="22"/>
          <w:lang w:bidi="fa-IR"/>
        </w:rPr>
      </w:pPr>
    </w:p>
    <w:p w14:paraId="4429C90E" w14:textId="341D0D0A" w:rsidR="00DB6FEE" w:rsidRPr="00562C11" w:rsidRDefault="006E2888" w:rsidP="00BB3320">
      <w:pPr>
        <w:snapToGrid w:val="0"/>
        <w:contextualSpacing/>
        <w:rPr>
          <w:rFonts w:ascii="Myriad Pro" w:eastAsia="MS Mincho" w:hAnsi="Myriad Pro" w:cstheme="majorBidi"/>
          <w:sz w:val="22"/>
          <w:szCs w:val="22"/>
        </w:rPr>
      </w:pPr>
      <w:r w:rsidRPr="00562C11">
        <w:rPr>
          <w:rFonts w:ascii="Myriad Pro" w:eastAsia="MS Mincho" w:hAnsi="Myriad Pro" w:cstheme="majorBidi"/>
          <w:sz w:val="22"/>
          <w:szCs w:val="22"/>
          <w:lang w:bidi="fa-IR"/>
        </w:rPr>
        <w:t>40</w:t>
      </w:r>
      <w:r w:rsidR="008E795D" w:rsidRPr="00562C11">
        <w:rPr>
          <w:rFonts w:ascii="Myriad Pro" w:eastAsia="MS Mincho" w:hAnsi="Myriad Pro" w:cstheme="majorBidi"/>
          <w:sz w:val="22"/>
          <w:szCs w:val="22"/>
          <w:lang w:bidi="fa-IR"/>
        </w:rPr>
        <w:t xml:space="preserve">) </w:t>
      </w:r>
      <w:r w:rsidR="008E795D" w:rsidRPr="00562C11">
        <w:rPr>
          <w:rFonts w:ascii="Myriad Pro" w:eastAsia="MS Mincho" w:hAnsi="Myriad Pro" w:cstheme="majorBidi"/>
          <w:b/>
          <w:bCs/>
          <w:sz w:val="22"/>
          <w:szCs w:val="22"/>
        </w:rPr>
        <w:t>Moghadam, H. S.</w:t>
      </w:r>
      <w:r w:rsidR="008E795D" w:rsidRPr="00562C11">
        <w:rPr>
          <w:rFonts w:ascii="Myriad Pro" w:eastAsia="MS Mincho" w:hAnsi="Myriad Pro" w:cstheme="majorBidi"/>
          <w:sz w:val="22"/>
          <w:szCs w:val="22"/>
        </w:rPr>
        <w:t xml:space="preserve">, Stern, R.J., Griffin, W.L., Khedr, M.Z., </w:t>
      </w:r>
      <w:proofErr w:type="spellStart"/>
      <w:r w:rsidR="008E795D" w:rsidRPr="00562C11">
        <w:rPr>
          <w:rFonts w:ascii="Myriad Pro" w:eastAsia="MS Mincho" w:hAnsi="Myriad Pro" w:cstheme="majorBidi"/>
          <w:sz w:val="22"/>
          <w:szCs w:val="22"/>
        </w:rPr>
        <w:t>Kirchenbaur</w:t>
      </w:r>
      <w:proofErr w:type="spellEnd"/>
      <w:r w:rsidR="008E795D" w:rsidRPr="00562C11">
        <w:rPr>
          <w:rFonts w:ascii="Myriad Pro" w:eastAsia="MS Mincho" w:hAnsi="Myriad Pro" w:cstheme="majorBidi"/>
          <w:sz w:val="22"/>
          <w:szCs w:val="22"/>
        </w:rPr>
        <w:t xml:space="preserve">, M., Ottley, C.J., </w:t>
      </w:r>
      <w:proofErr w:type="spellStart"/>
      <w:r w:rsidR="008E795D" w:rsidRPr="00562C11">
        <w:rPr>
          <w:rFonts w:ascii="Myriad Pro" w:eastAsia="MS Mincho" w:hAnsi="Myriad Pro" w:cstheme="majorBidi"/>
          <w:sz w:val="22"/>
          <w:szCs w:val="22"/>
        </w:rPr>
        <w:t>Whattam</w:t>
      </w:r>
      <w:proofErr w:type="spellEnd"/>
      <w:r w:rsidR="008E795D" w:rsidRPr="00562C11">
        <w:rPr>
          <w:rFonts w:ascii="Myriad Pro" w:eastAsia="MS Mincho" w:hAnsi="Myriad Pro" w:cstheme="majorBidi"/>
          <w:sz w:val="22"/>
          <w:szCs w:val="22"/>
        </w:rPr>
        <w:t xml:space="preserve">, S., Kimura, J.-I., Ghorbani, G., Gain, S, O’Reilly, S.Y., Tamura, A. </w:t>
      </w:r>
      <w:r w:rsidRPr="00562C11">
        <w:rPr>
          <w:rFonts w:ascii="Myriad Pro" w:eastAsia="MS Mincho" w:hAnsi="Myriad Pro" w:cstheme="majorBidi"/>
          <w:sz w:val="22"/>
          <w:szCs w:val="22"/>
        </w:rPr>
        <w:t xml:space="preserve">(2019). </w:t>
      </w:r>
      <w:r w:rsidR="008E795D" w:rsidRPr="00562C11">
        <w:rPr>
          <w:rFonts w:ascii="Myriad Pro" w:eastAsia="MS Mincho" w:hAnsi="Myriad Pro" w:cstheme="majorBidi"/>
          <w:sz w:val="22"/>
          <w:szCs w:val="22"/>
        </w:rPr>
        <w:t xml:space="preserve">Subduction initiation and back-arc opening north of </w:t>
      </w:r>
      <w:proofErr w:type="spellStart"/>
      <w:r w:rsidR="008E795D" w:rsidRPr="00562C11">
        <w:rPr>
          <w:rFonts w:ascii="Myriad Pro" w:eastAsia="MS Mincho" w:hAnsi="Myriad Pro" w:cstheme="majorBidi"/>
          <w:sz w:val="22"/>
          <w:szCs w:val="22"/>
        </w:rPr>
        <w:t>Neotethys</w:t>
      </w:r>
      <w:proofErr w:type="spellEnd"/>
      <w:r w:rsidR="008E795D" w:rsidRPr="00562C11">
        <w:rPr>
          <w:rFonts w:ascii="Myriad Pro" w:eastAsia="MS Mincho" w:hAnsi="Myriad Pro" w:cstheme="majorBidi"/>
          <w:sz w:val="22"/>
          <w:szCs w:val="22"/>
        </w:rPr>
        <w:t xml:space="preserve">: Evidence from the Late Cretaceous </w:t>
      </w:r>
      <w:proofErr w:type="spellStart"/>
      <w:r w:rsidR="008E795D" w:rsidRPr="00562C11">
        <w:rPr>
          <w:rFonts w:ascii="Myriad Pro" w:eastAsia="MS Mincho" w:hAnsi="Myriad Pro" w:cstheme="majorBidi"/>
          <w:sz w:val="22"/>
          <w:szCs w:val="22"/>
        </w:rPr>
        <w:t>Torbat</w:t>
      </w:r>
      <w:proofErr w:type="spellEnd"/>
      <w:r w:rsidR="008E795D" w:rsidRPr="00562C11">
        <w:rPr>
          <w:rFonts w:ascii="Myriad Pro" w:eastAsia="MS Mincho" w:hAnsi="Myriad Pro" w:cstheme="majorBidi"/>
          <w:sz w:val="22"/>
          <w:szCs w:val="22"/>
        </w:rPr>
        <w:t>-e-</w:t>
      </w:r>
      <w:proofErr w:type="spellStart"/>
      <w:r w:rsidR="008E795D" w:rsidRPr="00562C11">
        <w:rPr>
          <w:rFonts w:ascii="Myriad Pro" w:eastAsia="MS Mincho" w:hAnsi="Myriad Pro" w:cstheme="majorBidi"/>
          <w:sz w:val="22"/>
          <w:szCs w:val="22"/>
        </w:rPr>
        <w:t>Heydarieh</w:t>
      </w:r>
      <w:proofErr w:type="spellEnd"/>
      <w:r w:rsidR="008E795D" w:rsidRPr="00562C11">
        <w:rPr>
          <w:rFonts w:ascii="Myriad Pro" w:eastAsia="MS Mincho" w:hAnsi="Myriad Pro" w:cstheme="majorBidi"/>
          <w:sz w:val="22"/>
          <w:szCs w:val="22"/>
        </w:rPr>
        <w:t xml:space="preserve"> ophiolite of NE Iran. </w:t>
      </w:r>
      <w:r w:rsidR="008E795D" w:rsidRPr="00562C11">
        <w:rPr>
          <w:rFonts w:ascii="Myriad Pro" w:eastAsia="MS Mincho" w:hAnsi="Myriad Pro" w:cstheme="majorBidi"/>
          <w:i/>
          <w:iCs/>
          <w:sz w:val="22"/>
          <w:szCs w:val="22"/>
        </w:rPr>
        <w:t>Geological Society of America Bulletin</w:t>
      </w:r>
      <w:r w:rsidRPr="00562C11">
        <w:rPr>
          <w:rFonts w:ascii="Myriad Pro" w:eastAsia="MS Mincho" w:hAnsi="Myriad Pro" w:cstheme="majorBidi"/>
          <w:sz w:val="22"/>
          <w:szCs w:val="22"/>
        </w:rPr>
        <w:t xml:space="preserve"> </w:t>
      </w:r>
      <w:r w:rsidR="00DB6FEE" w:rsidRPr="00562C11">
        <w:rPr>
          <w:rFonts w:ascii="Myriad Pro" w:hAnsi="Myriad Pro" w:cstheme="majorBidi"/>
          <w:b/>
          <w:bCs/>
          <w:sz w:val="22"/>
          <w:szCs w:val="22"/>
        </w:rPr>
        <w:t>132</w:t>
      </w:r>
      <w:r w:rsidR="006B502A" w:rsidRPr="00562C11">
        <w:rPr>
          <w:rFonts w:ascii="Myriad Pro" w:hAnsi="Myriad Pro" w:cstheme="majorBidi"/>
          <w:sz w:val="22"/>
          <w:szCs w:val="22"/>
        </w:rPr>
        <w:t xml:space="preserve">, </w:t>
      </w:r>
      <w:r w:rsidR="00DB6FEE" w:rsidRPr="00562C11">
        <w:rPr>
          <w:rFonts w:ascii="Myriad Pro" w:hAnsi="Myriad Pro" w:cstheme="majorBidi"/>
          <w:sz w:val="22"/>
          <w:szCs w:val="22"/>
        </w:rPr>
        <w:t>1083</w:t>
      </w:r>
      <w:r w:rsidR="006B502A" w:rsidRPr="00562C11">
        <w:rPr>
          <w:rFonts w:ascii="Myriad Pro" w:hAnsi="Myriad Pro" w:cstheme="majorBidi"/>
          <w:sz w:val="22"/>
          <w:szCs w:val="22"/>
        </w:rPr>
        <w:t>-</w:t>
      </w:r>
      <w:r w:rsidR="00DB6FEE" w:rsidRPr="00562C11">
        <w:rPr>
          <w:rFonts w:ascii="Myriad Pro" w:hAnsi="Myriad Pro" w:cstheme="majorBidi"/>
          <w:sz w:val="22"/>
          <w:szCs w:val="22"/>
        </w:rPr>
        <w:t>1105</w:t>
      </w:r>
      <w:r w:rsidR="006B502A" w:rsidRPr="00562C11">
        <w:rPr>
          <w:rFonts w:ascii="Myriad Pro" w:hAnsi="Myriad Pro" w:cstheme="majorBidi"/>
          <w:sz w:val="22"/>
          <w:szCs w:val="22"/>
        </w:rPr>
        <w:t>,</w:t>
      </w:r>
      <w:r w:rsidR="00DB6FEE" w:rsidRPr="00562C11">
        <w:rPr>
          <w:rFonts w:ascii="Myriad Pro" w:hAnsi="Myriad Pro" w:cstheme="majorBidi"/>
          <w:sz w:val="22"/>
          <w:szCs w:val="22"/>
        </w:rPr>
        <w:t xml:space="preserve"> https://doi.org/10.1130/B35065.1</w:t>
      </w:r>
      <w:r w:rsidR="006B502A" w:rsidRPr="00562C11">
        <w:rPr>
          <w:rFonts w:ascii="Myriad Pro" w:hAnsi="Myriad Pro" w:cstheme="majorBidi"/>
          <w:sz w:val="22"/>
          <w:szCs w:val="22"/>
        </w:rPr>
        <w:t>.</w:t>
      </w:r>
      <w:r w:rsidR="00DB6FEE" w:rsidRPr="00562C11">
        <w:rPr>
          <w:rFonts w:ascii="Myriad Pro" w:hAnsi="Myriad Pro" w:cstheme="majorBidi"/>
          <w:sz w:val="22"/>
          <w:szCs w:val="22"/>
        </w:rPr>
        <w:t xml:space="preserve"> </w:t>
      </w:r>
    </w:p>
    <w:p w14:paraId="657023C5" w14:textId="77777777" w:rsidR="008E795D" w:rsidRPr="00562C11" w:rsidRDefault="008E795D" w:rsidP="00BB3320">
      <w:pPr>
        <w:snapToGrid w:val="0"/>
        <w:contextualSpacing/>
        <w:rPr>
          <w:rFonts w:ascii="Myriad Pro" w:eastAsia="MS Mincho" w:hAnsi="Myriad Pro" w:cstheme="majorBidi"/>
          <w:sz w:val="22"/>
          <w:szCs w:val="22"/>
          <w:lang w:bidi="fa-IR"/>
        </w:rPr>
      </w:pPr>
    </w:p>
    <w:p w14:paraId="1A192578" w14:textId="598A1192" w:rsidR="008E795D" w:rsidRPr="00562C11" w:rsidRDefault="006E2888" w:rsidP="00BB3320">
      <w:pPr>
        <w:snapToGrid w:val="0"/>
        <w:contextualSpacing/>
        <w:rPr>
          <w:rFonts w:ascii="Myriad Pro" w:hAnsi="Myriad Pro" w:cstheme="majorBidi"/>
          <w:i/>
          <w:iCs/>
          <w:noProof/>
          <w:color w:val="000000" w:themeColor="text1"/>
          <w:sz w:val="22"/>
          <w:szCs w:val="22"/>
        </w:rPr>
      </w:pPr>
      <w:r w:rsidRPr="00562C11">
        <w:rPr>
          <w:rFonts w:ascii="Myriad Pro" w:eastAsia="MS Mincho" w:hAnsi="Myriad Pro" w:cstheme="majorBidi"/>
          <w:sz w:val="22"/>
          <w:szCs w:val="22"/>
          <w:lang w:bidi="fa-IR"/>
        </w:rPr>
        <w:t>41</w:t>
      </w:r>
      <w:r w:rsidR="008E795D" w:rsidRPr="00562C11">
        <w:rPr>
          <w:rFonts w:ascii="Myriad Pro" w:eastAsia="MS Mincho" w:hAnsi="Myriad Pro" w:cstheme="majorBidi"/>
          <w:sz w:val="22"/>
          <w:szCs w:val="22"/>
          <w:lang w:bidi="fa-IR"/>
        </w:rPr>
        <w:t xml:space="preserve">) </w:t>
      </w:r>
      <w:r w:rsidR="008E795D" w:rsidRPr="00562C11">
        <w:rPr>
          <w:rFonts w:ascii="Myriad Pro" w:hAnsi="Myriad Pro" w:cstheme="majorBidi"/>
          <w:noProof/>
          <w:sz w:val="22"/>
          <w:szCs w:val="22"/>
        </w:rPr>
        <w:t xml:space="preserve">Sepidbar, F., </w:t>
      </w:r>
      <w:r w:rsidRPr="00562C11">
        <w:rPr>
          <w:rFonts w:ascii="Myriad Pro" w:hAnsi="Myriad Pro" w:cstheme="majorBidi"/>
          <w:b/>
          <w:bCs/>
          <w:noProof/>
          <w:sz w:val="22"/>
          <w:szCs w:val="22"/>
        </w:rPr>
        <w:t>Moghadam, H. S.</w:t>
      </w:r>
      <w:r w:rsidRPr="00562C11">
        <w:rPr>
          <w:rFonts w:ascii="Myriad Pro" w:hAnsi="Myriad Pro" w:cstheme="majorBidi"/>
          <w:noProof/>
          <w:sz w:val="22"/>
          <w:szCs w:val="22"/>
        </w:rPr>
        <w:t>, Zhang, L., Li, J.-W., Ma, J., R.J. Stern, Lin, C.</w:t>
      </w:r>
      <w:r w:rsidR="008E795D" w:rsidRPr="00562C11">
        <w:rPr>
          <w:rFonts w:ascii="Myriad Pro" w:hAnsi="Myriad Pro" w:cstheme="majorBidi"/>
          <w:noProof/>
          <w:sz w:val="22"/>
          <w:szCs w:val="22"/>
        </w:rPr>
        <w:t xml:space="preserve"> </w:t>
      </w:r>
      <w:r w:rsidRPr="00562C11">
        <w:rPr>
          <w:rFonts w:ascii="Myriad Pro" w:hAnsi="Myriad Pro" w:cstheme="majorBidi"/>
          <w:noProof/>
          <w:sz w:val="22"/>
          <w:szCs w:val="22"/>
        </w:rPr>
        <w:t xml:space="preserve">(2019). </w:t>
      </w:r>
      <w:r w:rsidR="008E795D" w:rsidRPr="00562C11">
        <w:rPr>
          <w:rFonts w:ascii="Myriad Pro" w:hAnsi="Myriad Pro" w:cstheme="majorBidi"/>
          <w:noProof/>
          <w:sz w:val="22"/>
          <w:szCs w:val="22"/>
        </w:rPr>
        <w:t xml:space="preserve">Across-arc </w:t>
      </w:r>
      <w:r w:rsidR="008E795D" w:rsidRPr="00562C11">
        <w:rPr>
          <w:rFonts w:ascii="Myriad Pro" w:hAnsi="Myriad Pro" w:cstheme="majorBidi"/>
          <w:noProof/>
          <w:color w:val="000000" w:themeColor="text1"/>
          <w:sz w:val="22"/>
          <w:szCs w:val="22"/>
        </w:rPr>
        <w:t xml:space="preserve">geochemical variations in the Paleogene Urumieh-Dokhtar magmatic belt of Iran. </w:t>
      </w:r>
      <w:r w:rsidRPr="00562C11">
        <w:rPr>
          <w:rFonts w:ascii="Myriad Pro" w:hAnsi="Myriad Pro" w:cstheme="majorBidi"/>
          <w:i/>
          <w:iCs/>
          <w:noProof/>
          <w:color w:val="000000" w:themeColor="text1"/>
          <w:sz w:val="22"/>
          <w:szCs w:val="22"/>
        </w:rPr>
        <w:t xml:space="preserve">Lithos </w:t>
      </w:r>
      <w:r w:rsidRPr="00562C11">
        <w:rPr>
          <w:rFonts w:ascii="Myriad Pro" w:hAnsi="Myriad Pro" w:cstheme="majorBidi"/>
          <w:b/>
          <w:bCs/>
          <w:noProof/>
          <w:color w:val="000000" w:themeColor="text1"/>
          <w:sz w:val="22"/>
          <w:szCs w:val="22"/>
        </w:rPr>
        <w:t>344-345</w:t>
      </w:r>
      <w:r w:rsidRPr="00562C11">
        <w:rPr>
          <w:rFonts w:ascii="Myriad Pro" w:hAnsi="Myriad Pro" w:cstheme="majorBidi"/>
          <w:noProof/>
          <w:color w:val="000000" w:themeColor="text1"/>
          <w:sz w:val="22"/>
          <w:szCs w:val="22"/>
        </w:rPr>
        <w:t>, 280-296</w:t>
      </w:r>
      <w:r w:rsidR="008E795D" w:rsidRPr="00562C11">
        <w:rPr>
          <w:rFonts w:ascii="Myriad Pro" w:hAnsi="Myriad Pro" w:cstheme="majorBidi"/>
          <w:i/>
          <w:iCs/>
          <w:noProof/>
          <w:color w:val="000000" w:themeColor="text1"/>
          <w:sz w:val="22"/>
          <w:szCs w:val="22"/>
        </w:rPr>
        <w:t>.</w:t>
      </w:r>
    </w:p>
    <w:p w14:paraId="5BB22446" w14:textId="5C268711" w:rsidR="00DB6FEE" w:rsidRPr="00562C11" w:rsidRDefault="00DB6FEE" w:rsidP="00BB3320">
      <w:pPr>
        <w:snapToGrid w:val="0"/>
        <w:contextualSpacing/>
        <w:rPr>
          <w:rFonts w:ascii="Myriad Pro" w:hAnsi="Myriad Pro" w:cstheme="majorBidi"/>
          <w:i/>
          <w:iCs/>
          <w:noProof/>
          <w:color w:val="000000" w:themeColor="text1"/>
          <w:sz w:val="22"/>
          <w:szCs w:val="22"/>
        </w:rPr>
      </w:pPr>
    </w:p>
    <w:p w14:paraId="7A33E073" w14:textId="20D0FF2F" w:rsidR="00DB6FEE" w:rsidRPr="00562C11" w:rsidRDefault="00DB6FEE" w:rsidP="00BB3320">
      <w:pPr>
        <w:snapToGrid w:val="0"/>
        <w:contextualSpacing/>
        <w:rPr>
          <w:rFonts w:ascii="Myriad Pro" w:hAnsi="Myriad Pro" w:cstheme="majorBidi"/>
          <w:color w:val="000000" w:themeColor="text1"/>
          <w:sz w:val="22"/>
          <w:szCs w:val="22"/>
        </w:rPr>
      </w:pPr>
      <w:r w:rsidRPr="00562C11">
        <w:rPr>
          <w:rFonts w:ascii="Myriad Pro" w:hAnsi="Myriad Pro" w:cstheme="majorBidi"/>
          <w:noProof/>
          <w:color w:val="000000" w:themeColor="text1"/>
          <w:sz w:val="22"/>
          <w:szCs w:val="22"/>
        </w:rPr>
        <w:t>42)</w:t>
      </w:r>
      <w:r w:rsidRPr="00562C11">
        <w:rPr>
          <w:rFonts w:ascii="Myriad Pro" w:hAnsi="Myriad Pro" w:cstheme="majorBidi"/>
          <w:color w:val="000000" w:themeColor="text1"/>
          <w:sz w:val="22"/>
          <w:szCs w:val="22"/>
        </w:rPr>
        <w:t xml:space="preserve"> Azizi, H., Stern, R.J., Topuz, G., Asahara, Y., </w:t>
      </w:r>
      <w:r w:rsidRPr="00562C11">
        <w:rPr>
          <w:rFonts w:ascii="Myriad Pro" w:hAnsi="Myriad Pro" w:cstheme="majorBidi"/>
          <w:b/>
          <w:bCs/>
          <w:color w:val="000000" w:themeColor="text1"/>
          <w:sz w:val="22"/>
          <w:szCs w:val="22"/>
        </w:rPr>
        <w:t xml:space="preserve">Moghadam, H.S. </w:t>
      </w:r>
      <w:r w:rsidRPr="00562C11">
        <w:rPr>
          <w:rFonts w:ascii="Myriad Pro" w:hAnsi="Myriad Pro" w:cstheme="majorBidi"/>
          <w:color w:val="000000" w:themeColor="text1"/>
          <w:sz w:val="22"/>
          <w:szCs w:val="22"/>
        </w:rPr>
        <w:t xml:space="preserve">(2019). Late </w:t>
      </w:r>
      <w:proofErr w:type="spellStart"/>
      <w:r w:rsidRPr="00562C11">
        <w:rPr>
          <w:rFonts w:ascii="Myriad Pro" w:hAnsi="Myriad Pro" w:cstheme="majorBidi"/>
          <w:color w:val="000000" w:themeColor="text1"/>
          <w:sz w:val="22"/>
          <w:szCs w:val="22"/>
        </w:rPr>
        <w:t>Paleocene</w:t>
      </w:r>
      <w:proofErr w:type="spellEnd"/>
      <w:r w:rsidRPr="00562C11">
        <w:rPr>
          <w:rFonts w:ascii="Myriad Pro" w:hAnsi="Myriad Pro" w:cstheme="majorBidi"/>
          <w:color w:val="000000" w:themeColor="text1"/>
          <w:sz w:val="22"/>
          <w:szCs w:val="22"/>
        </w:rPr>
        <w:t xml:space="preserve"> </w:t>
      </w:r>
      <w:proofErr w:type="spellStart"/>
      <w:r w:rsidRPr="00562C11">
        <w:rPr>
          <w:rFonts w:ascii="Myriad Pro" w:hAnsi="Myriad Pro" w:cstheme="majorBidi"/>
          <w:color w:val="000000" w:themeColor="text1"/>
          <w:sz w:val="22"/>
          <w:szCs w:val="22"/>
        </w:rPr>
        <w:t>adakitic</w:t>
      </w:r>
      <w:proofErr w:type="spellEnd"/>
      <w:r w:rsidRPr="00562C11">
        <w:rPr>
          <w:rFonts w:ascii="Myriad Pro" w:hAnsi="Myriad Pro" w:cstheme="majorBidi"/>
          <w:color w:val="000000" w:themeColor="text1"/>
          <w:sz w:val="22"/>
          <w:szCs w:val="22"/>
        </w:rPr>
        <w:t xml:space="preserve"> granitoid from NW Iran and comparison with </w:t>
      </w:r>
      <w:proofErr w:type="spellStart"/>
      <w:r w:rsidRPr="00562C11">
        <w:rPr>
          <w:rFonts w:ascii="Myriad Pro" w:hAnsi="Myriad Pro" w:cstheme="majorBidi"/>
          <w:color w:val="000000" w:themeColor="text1"/>
          <w:sz w:val="22"/>
          <w:szCs w:val="22"/>
        </w:rPr>
        <w:t>adakites</w:t>
      </w:r>
      <w:proofErr w:type="spellEnd"/>
      <w:r w:rsidRPr="00562C11">
        <w:rPr>
          <w:rFonts w:ascii="Myriad Pro" w:hAnsi="Myriad Pro" w:cstheme="majorBidi"/>
          <w:color w:val="000000" w:themeColor="text1"/>
          <w:sz w:val="22"/>
          <w:szCs w:val="22"/>
        </w:rPr>
        <w:t xml:space="preserve"> in the NE Turkey: </w:t>
      </w:r>
      <w:proofErr w:type="spellStart"/>
      <w:r w:rsidRPr="00562C11">
        <w:rPr>
          <w:rFonts w:ascii="Myriad Pro" w:hAnsi="Myriad Pro" w:cstheme="majorBidi"/>
          <w:color w:val="000000" w:themeColor="text1"/>
          <w:sz w:val="22"/>
          <w:szCs w:val="22"/>
        </w:rPr>
        <w:t>Adakitic</w:t>
      </w:r>
      <w:proofErr w:type="spellEnd"/>
      <w:r w:rsidRPr="00562C11">
        <w:rPr>
          <w:rFonts w:ascii="Myriad Pro" w:hAnsi="Myriad Pro" w:cstheme="majorBidi"/>
          <w:color w:val="000000" w:themeColor="text1"/>
          <w:sz w:val="22"/>
          <w:szCs w:val="22"/>
        </w:rPr>
        <w:t xml:space="preserve"> melt generation in normal continental crust. </w:t>
      </w:r>
      <w:proofErr w:type="spellStart"/>
      <w:r w:rsidRPr="00562C11">
        <w:rPr>
          <w:rFonts w:ascii="Myriad Pro" w:hAnsi="Myriad Pro" w:cstheme="majorBidi"/>
          <w:i/>
          <w:iCs/>
          <w:color w:val="000000" w:themeColor="text1"/>
          <w:sz w:val="22"/>
          <w:szCs w:val="22"/>
        </w:rPr>
        <w:t>Lithos</w:t>
      </w:r>
      <w:proofErr w:type="spellEnd"/>
      <w:r w:rsidRPr="00562C11">
        <w:rPr>
          <w:rFonts w:ascii="Myriad Pro" w:hAnsi="Myriad Pro" w:cstheme="majorBidi"/>
          <w:color w:val="000000" w:themeColor="text1"/>
          <w:sz w:val="22"/>
          <w:szCs w:val="22"/>
        </w:rPr>
        <w:t xml:space="preserve"> </w:t>
      </w:r>
      <w:r w:rsidRPr="00562C11">
        <w:rPr>
          <w:rFonts w:ascii="Myriad Pro" w:hAnsi="Myriad Pro" w:cstheme="majorBidi"/>
          <w:b/>
          <w:bCs/>
          <w:color w:val="000000" w:themeColor="text1"/>
          <w:sz w:val="22"/>
          <w:szCs w:val="22"/>
        </w:rPr>
        <w:t>346</w:t>
      </w:r>
      <w:r w:rsidRPr="00562C11">
        <w:rPr>
          <w:rFonts w:ascii="Myriad Pro" w:hAnsi="Myriad Pro" w:cstheme="majorBidi"/>
          <w:color w:val="000000" w:themeColor="text1"/>
          <w:sz w:val="22"/>
          <w:szCs w:val="22"/>
        </w:rPr>
        <w:t>, 105151.</w:t>
      </w:r>
    </w:p>
    <w:p w14:paraId="4D1877C2" w14:textId="33368DAB" w:rsidR="00DB6FEE" w:rsidRPr="00562C11" w:rsidRDefault="00DB6FEE" w:rsidP="00BB3320">
      <w:pPr>
        <w:snapToGrid w:val="0"/>
        <w:contextualSpacing/>
        <w:rPr>
          <w:rFonts w:ascii="Myriad Pro" w:hAnsi="Myriad Pro" w:cstheme="majorBidi"/>
          <w:noProof/>
          <w:color w:val="000000" w:themeColor="text1"/>
          <w:sz w:val="22"/>
          <w:szCs w:val="22"/>
        </w:rPr>
      </w:pPr>
    </w:p>
    <w:p w14:paraId="78661E66" w14:textId="0CDA6C31" w:rsidR="000B2C5D" w:rsidRPr="00562C11" w:rsidRDefault="000B2C5D"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 xml:space="preserve">43)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Li, Q. L., Li, X. H., Stern, R. J., </w:t>
      </w:r>
      <w:proofErr w:type="spellStart"/>
      <w:r w:rsidRPr="00562C11">
        <w:rPr>
          <w:rFonts w:ascii="Myriad Pro" w:hAnsi="Myriad Pro" w:cstheme="majorBidi"/>
          <w:color w:val="222222"/>
          <w:sz w:val="22"/>
          <w:szCs w:val="22"/>
          <w:shd w:val="clear" w:color="auto" w:fill="FFFFFF"/>
        </w:rPr>
        <w:t>Levresse</w:t>
      </w:r>
      <w:proofErr w:type="spellEnd"/>
      <w:r w:rsidRPr="00562C11">
        <w:rPr>
          <w:rFonts w:ascii="Myriad Pro" w:hAnsi="Myriad Pro" w:cstheme="majorBidi"/>
          <w:color w:val="222222"/>
          <w:sz w:val="22"/>
          <w:szCs w:val="22"/>
          <w:shd w:val="clear" w:color="auto" w:fill="FFFFFF"/>
        </w:rPr>
        <w:t xml:space="preserve">, G., Santos, J. F., ... &amp; </w:t>
      </w:r>
      <w:proofErr w:type="spellStart"/>
      <w:r w:rsidRPr="00562C11">
        <w:rPr>
          <w:rFonts w:ascii="Myriad Pro" w:hAnsi="Myriad Pro" w:cstheme="majorBidi"/>
          <w:color w:val="222222"/>
          <w:sz w:val="22"/>
          <w:szCs w:val="22"/>
          <w:shd w:val="clear" w:color="auto" w:fill="FFFFFF"/>
        </w:rPr>
        <w:t>Hassannezhad</w:t>
      </w:r>
      <w:proofErr w:type="spellEnd"/>
      <w:r w:rsidRPr="00562C11">
        <w:rPr>
          <w:rFonts w:ascii="Myriad Pro" w:hAnsi="Myriad Pro" w:cstheme="majorBidi"/>
          <w:color w:val="222222"/>
          <w:sz w:val="22"/>
          <w:szCs w:val="22"/>
          <w:shd w:val="clear" w:color="auto" w:fill="FFFFFF"/>
        </w:rPr>
        <w:t xml:space="preserve">, A. (2020). </w:t>
      </w:r>
      <w:proofErr w:type="spellStart"/>
      <w:r w:rsidRPr="00562C11">
        <w:rPr>
          <w:rFonts w:ascii="Myriad Pro" w:hAnsi="Myriad Pro" w:cstheme="majorBidi"/>
          <w:color w:val="222222"/>
          <w:sz w:val="22"/>
          <w:szCs w:val="22"/>
          <w:shd w:val="clear" w:color="auto" w:fill="FFFFFF"/>
        </w:rPr>
        <w:t>Neotethyan</w:t>
      </w:r>
      <w:proofErr w:type="spellEnd"/>
      <w:r w:rsidRPr="00562C11">
        <w:rPr>
          <w:rFonts w:ascii="Myriad Pro" w:hAnsi="Myriad Pro" w:cstheme="majorBidi"/>
          <w:color w:val="222222"/>
          <w:sz w:val="22"/>
          <w:szCs w:val="22"/>
          <w:shd w:val="clear" w:color="auto" w:fill="FFFFFF"/>
        </w:rPr>
        <w:t xml:space="preserve"> subduction ignited the Iran arc and </w:t>
      </w:r>
      <w:proofErr w:type="spellStart"/>
      <w:r w:rsidRPr="00562C11">
        <w:rPr>
          <w:rFonts w:ascii="Myriad Pro" w:hAnsi="Myriad Pro" w:cstheme="majorBidi"/>
          <w:color w:val="222222"/>
          <w:sz w:val="22"/>
          <w:szCs w:val="22"/>
          <w:shd w:val="clear" w:color="auto" w:fill="FFFFFF"/>
        </w:rPr>
        <w:t>backarc</w:t>
      </w:r>
      <w:proofErr w:type="spellEnd"/>
      <w:r w:rsidRPr="00562C11">
        <w:rPr>
          <w:rFonts w:ascii="Myriad Pro" w:hAnsi="Myriad Pro" w:cstheme="majorBidi"/>
          <w:color w:val="222222"/>
          <w:sz w:val="22"/>
          <w:szCs w:val="22"/>
          <w:shd w:val="clear" w:color="auto" w:fill="FFFFFF"/>
        </w:rPr>
        <w:t xml:space="preserve"> differently.</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i/>
          <w:iCs/>
          <w:color w:val="222222"/>
          <w:sz w:val="22"/>
          <w:szCs w:val="22"/>
        </w:rPr>
        <w:t>Journal of Geophysical Research: Solid Earth</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b/>
          <w:bCs/>
          <w:i/>
          <w:iCs/>
          <w:color w:val="222222"/>
          <w:sz w:val="22"/>
          <w:szCs w:val="22"/>
        </w:rPr>
        <w:t>125</w:t>
      </w:r>
      <w:r w:rsidRPr="00562C11">
        <w:rPr>
          <w:rFonts w:ascii="Myriad Pro" w:hAnsi="Myriad Pro" w:cstheme="majorBidi"/>
          <w:b/>
          <w:bCs/>
          <w:color w:val="222222"/>
          <w:sz w:val="22"/>
          <w:szCs w:val="22"/>
          <w:shd w:val="clear" w:color="auto" w:fill="FFFFFF"/>
        </w:rPr>
        <w:t>(5)</w:t>
      </w:r>
      <w:r w:rsidRPr="00562C11">
        <w:rPr>
          <w:rFonts w:ascii="Myriad Pro" w:hAnsi="Myriad Pro" w:cstheme="majorBidi"/>
          <w:color w:val="222222"/>
          <w:sz w:val="22"/>
          <w:szCs w:val="22"/>
          <w:shd w:val="clear" w:color="auto" w:fill="FFFFFF"/>
        </w:rPr>
        <w:t>, e2019JB018460.</w:t>
      </w:r>
    </w:p>
    <w:p w14:paraId="7C1C8AC5" w14:textId="1684BC1D" w:rsidR="008E795D" w:rsidRPr="00562C11" w:rsidRDefault="008E795D" w:rsidP="00BB3320">
      <w:pPr>
        <w:snapToGrid w:val="0"/>
        <w:contextualSpacing/>
        <w:rPr>
          <w:rFonts w:ascii="Myriad Pro" w:hAnsi="Myriad Pro" w:cstheme="majorBidi"/>
          <w:sz w:val="22"/>
          <w:szCs w:val="22"/>
        </w:rPr>
      </w:pPr>
    </w:p>
    <w:p w14:paraId="13936F36" w14:textId="32755D88" w:rsidR="000B2C5D" w:rsidRPr="00562C11" w:rsidRDefault="000B2C5D"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 xml:space="preserve">44) </w:t>
      </w:r>
      <w:proofErr w:type="spellStart"/>
      <w:r w:rsidRPr="00562C11">
        <w:rPr>
          <w:rFonts w:ascii="Myriad Pro" w:hAnsi="Myriad Pro" w:cstheme="majorBidi"/>
          <w:color w:val="222222"/>
          <w:sz w:val="22"/>
          <w:szCs w:val="22"/>
          <w:shd w:val="clear" w:color="auto" w:fill="FFFFFF"/>
        </w:rPr>
        <w:t>Sepidbar</w:t>
      </w:r>
      <w:proofErr w:type="spellEnd"/>
      <w:r w:rsidRPr="00562C11">
        <w:rPr>
          <w:rFonts w:ascii="Myriad Pro" w:hAnsi="Myriad Pro" w:cstheme="majorBidi"/>
          <w:color w:val="222222"/>
          <w:sz w:val="22"/>
          <w:szCs w:val="22"/>
          <w:shd w:val="clear" w:color="auto" w:fill="FFFFFF"/>
        </w:rPr>
        <w:t xml:space="preserve">, F.,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Li, C., Stern, R. J., Jiantang, P., &amp; </w:t>
      </w:r>
      <w:proofErr w:type="spellStart"/>
      <w:r w:rsidRPr="00562C11">
        <w:rPr>
          <w:rFonts w:ascii="Myriad Pro" w:hAnsi="Myriad Pro" w:cstheme="majorBidi"/>
          <w:color w:val="222222"/>
          <w:sz w:val="22"/>
          <w:szCs w:val="22"/>
          <w:shd w:val="clear" w:color="auto" w:fill="FFFFFF"/>
        </w:rPr>
        <w:t>Vesali</w:t>
      </w:r>
      <w:proofErr w:type="spellEnd"/>
      <w:r w:rsidRPr="00562C11">
        <w:rPr>
          <w:rFonts w:ascii="Myriad Pro" w:hAnsi="Myriad Pro" w:cstheme="majorBidi"/>
          <w:color w:val="222222"/>
          <w:sz w:val="22"/>
          <w:szCs w:val="22"/>
          <w:shd w:val="clear" w:color="auto" w:fill="FFFFFF"/>
        </w:rPr>
        <w:t xml:space="preserve">, Y. (2020). </w:t>
      </w:r>
      <w:proofErr w:type="spellStart"/>
      <w:r w:rsidRPr="00562C11">
        <w:rPr>
          <w:rFonts w:ascii="Myriad Pro" w:hAnsi="Myriad Pro" w:cstheme="majorBidi"/>
          <w:color w:val="222222"/>
          <w:sz w:val="22"/>
          <w:szCs w:val="22"/>
          <w:shd w:val="clear" w:color="auto" w:fill="FFFFFF"/>
        </w:rPr>
        <w:t>Cadomian</w:t>
      </w:r>
      <w:proofErr w:type="spellEnd"/>
      <w:r w:rsidRPr="00562C11">
        <w:rPr>
          <w:rFonts w:ascii="Myriad Pro" w:hAnsi="Myriad Pro" w:cstheme="majorBidi"/>
          <w:color w:val="222222"/>
          <w:sz w:val="22"/>
          <w:szCs w:val="22"/>
          <w:shd w:val="clear" w:color="auto" w:fill="FFFFFF"/>
        </w:rPr>
        <w:t xml:space="preserve"> magmatic rocks from </w:t>
      </w:r>
      <w:proofErr w:type="spellStart"/>
      <w:r w:rsidRPr="00562C11">
        <w:rPr>
          <w:rFonts w:ascii="Myriad Pro" w:hAnsi="Myriad Pro" w:cstheme="majorBidi"/>
          <w:color w:val="222222"/>
          <w:sz w:val="22"/>
          <w:szCs w:val="22"/>
          <w:shd w:val="clear" w:color="auto" w:fill="FFFFFF"/>
        </w:rPr>
        <w:t>zarand</w:t>
      </w:r>
      <w:proofErr w:type="spellEnd"/>
      <w:r w:rsidRPr="00562C11">
        <w:rPr>
          <w:rFonts w:ascii="Myriad Pro" w:hAnsi="Myriad Pro" w:cstheme="majorBidi"/>
          <w:color w:val="222222"/>
          <w:sz w:val="22"/>
          <w:szCs w:val="22"/>
          <w:shd w:val="clear" w:color="auto" w:fill="FFFFFF"/>
        </w:rPr>
        <w:t xml:space="preserve"> (SE Iran) formed in a Retro-Arc Basin.</w:t>
      </w:r>
      <w:r w:rsidRPr="00562C11">
        <w:rPr>
          <w:rStyle w:val="apple-converted-space"/>
          <w:rFonts w:ascii="Myriad Pro" w:hAnsi="Myriad Pro" w:cstheme="majorBidi"/>
          <w:color w:val="222222"/>
          <w:sz w:val="22"/>
          <w:szCs w:val="22"/>
          <w:shd w:val="clear" w:color="auto" w:fill="FFFFFF"/>
        </w:rPr>
        <w:t> </w:t>
      </w:r>
      <w:proofErr w:type="spellStart"/>
      <w:r w:rsidRPr="00562C11">
        <w:rPr>
          <w:rFonts w:ascii="Myriad Pro" w:hAnsi="Myriad Pro" w:cstheme="majorBidi"/>
          <w:i/>
          <w:iCs/>
          <w:color w:val="222222"/>
          <w:sz w:val="22"/>
          <w:szCs w:val="22"/>
        </w:rPr>
        <w:t>Lithos</w:t>
      </w:r>
      <w:proofErr w:type="spellEnd"/>
      <w:r w:rsidRPr="00562C11">
        <w:rPr>
          <w:rFonts w:ascii="Myriad Pro" w:hAnsi="Myriad Pro" w:cstheme="majorBidi"/>
          <w:color w:val="222222"/>
          <w:sz w:val="22"/>
          <w:szCs w:val="22"/>
          <w:shd w:val="clear" w:color="auto" w:fill="FFFFFF"/>
        </w:rPr>
        <w:t xml:space="preserve"> 105569.</w:t>
      </w:r>
    </w:p>
    <w:p w14:paraId="7D315E3A" w14:textId="32152F4E" w:rsidR="000B2C5D" w:rsidRPr="00562C11" w:rsidRDefault="000B2C5D" w:rsidP="00BB3320">
      <w:pPr>
        <w:snapToGrid w:val="0"/>
        <w:contextualSpacing/>
        <w:rPr>
          <w:rFonts w:ascii="Myriad Pro" w:hAnsi="Myriad Pro" w:cstheme="majorBidi"/>
          <w:sz w:val="22"/>
          <w:szCs w:val="22"/>
        </w:rPr>
      </w:pPr>
    </w:p>
    <w:p w14:paraId="76844ECA" w14:textId="5B91FA0E" w:rsidR="000B2C5D" w:rsidRPr="00562C11" w:rsidRDefault="000B2C5D"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 xml:space="preserve">45) </w:t>
      </w:r>
      <w:r w:rsidRPr="00562C11">
        <w:rPr>
          <w:rFonts w:ascii="Myriad Pro" w:hAnsi="Myriad Pro" w:cstheme="majorBidi"/>
          <w:color w:val="222222"/>
          <w:sz w:val="22"/>
          <w:szCs w:val="22"/>
          <w:shd w:val="clear" w:color="auto" w:fill="FFFFFF"/>
        </w:rPr>
        <w:t xml:space="preserve">Esmaeili, R., Xiao, W., Griffin, W. L.,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Zhang, Z., Ebrahimi, M., ... &amp; Bhandari, S. (2020). Reconstructing the Source and Growth of the </w:t>
      </w:r>
      <w:proofErr w:type="spellStart"/>
      <w:r w:rsidRPr="00562C11">
        <w:rPr>
          <w:rFonts w:ascii="Myriad Pro" w:hAnsi="Myriad Pro" w:cstheme="majorBidi"/>
          <w:color w:val="222222"/>
          <w:sz w:val="22"/>
          <w:szCs w:val="22"/>
          <w:shd w:val="clear" w:color="auto" w:fill="FFFFFF"/>
        </w:rPr>
        <w:t>Makran</w:t>
      </w:r>
      <w:proofErr w:type="spellEnd"/>
      <w:r w:rsidRPr="00562C11">
        <w:rPr>
          <w:rFonts w:ascii="Myriad Pro" w:hAnsi="Myriad Pro" w:cstheme="majorBidi"/>
          <w:color w:val="222222"/>
          <w:sz w:val="22"/>
          <w:szCs w:val="22"/>
          <w:shd w:val="clear" w:color="auto" w:fill="FFFFFF"/>
        </w:rPr>
        <w:t xml:space="preserve"> Accretionary Complex: Constraints from Detrital Zircon U</w:t>
      </w:r>
      <w:r w:rsidRPr="00562C11">
        <w:rPr>
          <w:rFonts w:ascii="Myriad Pro" w:hAnsi="Myriad Pro" w:cs="Myriad Pro"/>
          <w:color w:val="222222"/>
          <w:sz w:val="22"/>
          <w:szCs w:val="22"/>
          <w:shd w:val="clear" w:color="auto" w:fill="FFFFFF"/>
        </w:rPr>
        <w:t>‐</w:t>
      </w:r>
      <w:r w:rsidRPr="00562C11">
        <w:rPr>
          <w:rFonts w:ascii="Myriad Pro" w:hAnsi="Myriad Pro" w:cstheme="majorBidi"/>
          <w:color w:val="222222"/>
          <w:sz w:val="22"/>
          <w:szCs w:val="22"/>
          <w:shd w:val="clear" w:color="auto" w:fill="FFFFFF"/>
        </w:rPr>
        <w:t>Pb Geochronology.</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i/>
          <w:iCs/>
          <w:color w:val="222222"/>
          <w:sz w:val="22"/>
          <w:szCs w:val="22"/>
        </w:rPr>
        <w:t>Tectonics</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b/>
          <w:bCs/>
          <w:i/>
          <w:iCs/>
          <w:color w:val="222222"/>
          <w:sz w:val="22"/>
          <w:szCs w:val="22"/>
        </w:rPr>
        <w:t>39</w:t>
      </w:r>
      <w:r w:rsidRPr="00562C11">
        <w:rPr>
          <w:rFonts w:ascii="Myriad Pro" w:hAnsi="Myriad Pro" w:cstheme="majorBidi"/>
          <w:b/>
          <w:bCs/>
          <w:color w:val="222222"/>
          <w:sz w:val="22"/>
          <w:szCs w:val="22"/>
          <w:shd w:val="clear" w:color="auto" w:fill="FFFFFF"/>
        </w:rPr>
        <w:t>(2)</w:t>
      </w:r>
      <w:r w:rsidRPr="00562C11">
        <w:rPr>
          <w:rFonts w:ascii="Myriad Pro" w:hAnsi="Myriad Pro" w:cstheme="majorBidi"/>
          <w:color w:val="222222"/>
          <w:sz w:val="22"/>
          <w:szCs w:val="22"/>
          <w:shd w:val="clear" w:color="auto" w:fill="FFFFFF"/>
        </w:rPr>
        <w:t>, e2019TC005963.</w:t>
      </w:r>
    </w:p>
    <w:p w14:paraId="71C499BA" w14:textId="47DDB583" w:rsidR="000B2C5D" w:rsidRPr="00562C11" w:rsidRDefault="000B2C5D" w:rsidP="00BB3320">
      <w:pPr>
        <w:snapToGrid w:val="0"/>
        <w:contextualSpacing/>
        <w:rPr>
          <w:rFonts w:ascii="Myriad Pro" w:hAnsi="Myriad Pro" w:cstheme="majorBidi"/>
          <w:sz w:val="22"/>
          <w:szCs w:val="22"/>
        </w:rPr>
      </w:pPr>
    </w:p>
    <w:p w14:paraId="0F29BE55" w14:textId="59352435" w:rsidR="000B2C5D" w:rsidRPr="00562C11" w:rsidRDefault="000B2C5D"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4</w:t>
      </w:r>
      <w:r w:rsidR="009B0066" w:rsidRPr="00562C11">
        <w:rPr>
          <w:rFonts w:ascii="Myriad Pro" w:hAnsi="Myriad Pro" w:cstheme="majorBidi"/>
          <w:sz w:val="22"/>
          <w:szCs w:val="22"/>
        </w:rPr>
        <w:t>6</w:t>
      </w:r>
      <w:r w:rsidRPr="00562C11">
        <w:rPr>
          <w:rFonts w:ascii="Myriad Pro" w:hAnsi="Myriad Pro" w:cstheme="majorBidi"/>
          <w:sz w:val="22"/>
          <w:szCs w:val="22"/>
        </w:rPr>
        <w:t xml:space="preserve">)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Li, Q. L., Griffin, W. L., Karsli, O., Santos, J. F., Ottley, C. J., ... &amp; O’Reilly, S. Y. (2020). Tracking the birth and growth of Cimmeria: Geochronology and origins of intrusive rocks from NW Iran.</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i/>
          <w:iCs/>
          <w:color w:val="222222"/>
          <w:sz w:val="22"/>
          <w:szCs w:val="22"/>
        </w:rPr>
        <w:t>Gondwana Research</w:t>
      </w:r>
      <w:r w:rsidRPr="00562C11">
        <w:rPr>
          <w:rFonts w:ascii="Myriad Pro" w:hAnsi="Myriad Pro" w:cstheme="majorBidi"/>
          <w:color w:val="222222"/>
          <w:sz w:val="22"/>
          <w:szCs w:val="22"/>
          <w:shd w:val="clear" w:color="auto" w:fill="FFFFFF"/>
        </w:rPr>
        <w:t>.</w:t>
      </w:r>
    </w:p>
    <w:p w14:paraId="1F893803" w14:textId="33DAB604" w:rsidR="000B2C5D" w:rsidRPr="00562C11" w:rsidRDefault="000B2C5D" w:rsidP="00BB3320">
      <w:pPr>
        <w:snapToGrid w:val="0"/>
        <w:contextualSpacing/>
        <w:rPr>
          <w:rFonts w:ascii="Myriad Pro" w:hAnsi="Myriad Pro" w:cstheme="majorBidi"/>
          <w:sz w:val="22"/>
          <w:szCs w:val="22"/>
        </w:rPr>
      </w:pPr>
    </w:p>
    <w:p w14:paraId="2D556FF8" w14:textId="2C2CB4F3" w:rsidR="000B2C5D" w:rsidRPr="00562C11" w:rsidRDefault="000B2C5D" w:rsidP="00C52A6E">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4</w:t>
      </w:r>
      <w:r w:rsidR="009B0066" w:rsidRPr="00562C11">
        <w:rPr>
          <w:rFonts w:ascii="Myriad Pro" w:hAnsi="Myriad Pro" w:cstheme="majorBidi"/>
          <w:sz w:val="22"/>
          <w:szCs w:val="22"/>
        </w:rPr>
        <w:t>7</w:t>
      </w:r>
      <w:r w:rsidRPr="00562C11">
        <w:rPr>
          <w:rFonts w:ascii="Myriad Pro" w:hAnsi="Myriad Pro" w:cstheme="majorBidi"/>
          <w:sz w:val="22"/>
          <w:szCs w:val="22"/>
        </w:rPr>
        <w:t xml:space="preserve">)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Li, Q. L., Griffin, W. L., Stern, R. J., Chiaradia, M., Karsli, O., ... &amp; </w:t>
      </w:r>
      <w:proofErr w:type="spellStart"/>
      <w:r w:rsidRPr="00562C11">
        <w:rPr>
          <w:rFonts w:ascii="Myriad Pro" w:hAnsi="Myriad Pro" w:cstheme="majorBidi"/>
          <w:color w:val="222222"/>
          <w:sz w:val="22"/>
          <w:szCs w:val="22"/>
          <w:shd w:val="clear" w:color="auto" w:fill="FFFFFF"/>
        </w:rPr>
        <w:t>Pourmohsen</w:t>
      </w:r>
      <w:proofErr w:type="spellEnd"/>
      <w:r w:rsidRPr="00562C11">
        <w:rPr>
          <w:rFonts w:ascii="Myriad Pro" w:hAnsi="Myriad Pro" w:cstheme="majorBidi"/>
          <w:color w:val="222222"/>
          <w:sz w:val="22"/>
          <w:szCs w:val="22"/>
          <w:shd w:val="clear" w:color="auto" w:fill="FFFFFF"/>
        </w:rPr>
        <w:t xml:space="preserve">, M. (2020). Zircon </w:t>
      </w:r>
      <w:proofErr w:type="spellStart"/>
      <w:r w:rsidRPr="00562C11">
        <w:rPr>
          <w:rFonts w:ascii="Myriad Pro" w:hAnsi="Myriad Pro" w:cstheme="majorBidi"/>
          <w:color w:val="222222"/>
          <w:sz w:val="22"/>
          <w:szCs w:val="22"/>
          <w:shd w:val="clear" w:color="auto" w:fill="FFFFFF"/>
        </w:rPr>
        <w:t>UPb</w:t>
      </w:r>
      <w:proofErr w:type="spellEnd"/>
      <w:r w:rsidRPr="00562C11">
        <w:rPr>
          <w:rFonts w:ascii="Myriad Pro" w:hAnsi="Myriad Pro" w:cstheme="majorBidi"/>
          <w:color w:val="222222"/>
          <w:sz w:val="22"/>
          <w:szCs w:val="22"/>
          <w:shd w:val="clear" w:color="auto" w:fill="FFFFFF"/>
        </w:rPr>
        <w:t>, geochemical and isotopic constraints on the age and origin of A-and I-type granites and gabbro-diorites from NW Iran.</w:t>
      </w:r>
      <w:r w:rsidRPr="00562C11">
        <w:rPr>
          <w:rStyle w:val="apple-converted-space"/>
          <w:rFonts w:ascii="Myriad Pro" w:hAnsi="Myriad Pro" w:cstheme="majorBidi"/>
          <w:color w:val="222222"/>
          <w:sz w:val="22"/>
          <w:szCs w:val="22"/>
          <w:shd w:val="clear" w:color="auto" w:fill="FFFFFF"/>
        </w:rPr>
        <w:t> </w:t>
      </w:r>
      <w:proofErr w:type="spellStart"/>
      <w:r w:rsidRPr="00562C11">
        <w:rPr>
          <w:rFonts w:ascii="Myriad Pro" w:hAnsi="Myriad Pro" w:cstheme="majorBidi"/>
          <w:i/>
          <w:iCs/>
          <w:color w:val="222222"/>
          <w:sz w:val="22"/>
          <w:szCs w:val="22"/>
        </w:rPr>
        <w:t>Lithos</w:t>
      </w:r>
      <w:proofErr w:type="spellEnd"/>
      <w:r w:rsidRPr="00562C11">
        <w:rPr>
          <w:rFonts w:ascii="Myriad Pro" w:hAnsi="Myriad Pro" w:cstheme="majorBidi"/>
          <w:color w:val="222222"/>
          <w:sz w:val="22"/>
          <w:szCs w:val="22"/>
          <w:shd w:val="clear" w:color="auto" w:fill="FFFFFF"/>
        </w:rPr>
        <w:t>, 105688.</w:t>
      </w:r>
    </w:p>
    <w:p w14:paraId="68857BC9" w14:textId="6F5B8804" w:rsidR="000B2C5D" w:rsidRPr="00562C11" w:rsidRDefault="000B2C5D" w:rsidP="00BB3320">
      <w:pPr>
        <w:snapToGrid w:val="0"/>
        <w:contextualSpacing/>
        <w:rPr>
          <w:rFonts w:ascii="Myriad Pro" w:hAnsi="Myriad Pro" w:cstheme="majorBidi"/>
          <w:sz w:val="22"/>
          <w:szCs w:val="22"/>
        </w:rPr>
      </w:pPr>
    </w:p>
    <w:p w14:paraId="441470FB" w14:textId="4A269C0D" w:rsidR="000B2C5D" w:rsidRPr="00562C11" w:rsidRDefault="000B2C5D"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4</w:t>
      </w:r>
      <w:r w:rsidR="009B0066" w:rsidRPr="00562C11">
        <w:rPr>
          <w:rFonts w:ascii="Myriad Pro" w:hAnsi="Myriad Pro" w:cstheme="majorBidi"/>
          <w:sz w:val="22"/>
          <w:szCs w:val="22"/>
        </w:rPr>
        <w:t>8</w:t>
      </w:r>
      <w:r w:rsidRPr="00562C11">
        <w:rPr>
          <w:rFonts w:ascii="Myriad Pro" w:hAnsi="Myriad Pro" w:cstheme="majorBidi"/>
          <w:sz w:val="22"/>
          <w:szCs w:val="22"/>
        </w:rPr>
        <w:t xml:space="preserve">) </w:t>
      </w:r>
      <w:r w:rsidRPr="00562C11">
        <w:rPr>
          <w:rFonts w:ascii="Myriad Pro" w:hAnsi="Myriad Pro" w:cstheme="majorBidi"/>
          <w:color w:val="222222"/>
          <w:sz w:val="22"/>
          <w:szCs w:val="22"/>
          <w:shd w:val="clear" w:color="auto" w:fill="FFFFFF"/>
        </w:rPr>
        <w:t xml:space="preserve">Asadi Sarshar, M.,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Griffin, W. L., Santos, J. F., Stern, R. J., Ottley, C. J., ... &amp; O’Reilly, S. Y. (2020). Geochronology and geochemistry of exotic blocks of </w:t>
      </w:r>
      <w:proofErr w:type="spellStart"/>
      <w:r w:rsidRPr="00562C11">
        <w:rPr>
          <w:rFonts w:ascii="Myriad Pro" w:hAnsi="Myriad Pro" w:cstheme="majorBidi"/>
          <w:color w:val="222222"/>
          <w:sz w:val="22"/>
          <w:szCs w:val="22"/>
          <w:shd w:val="clear" w:color="auto" w:fill="FFFFFF"/>
        </w:rPr>
        <w:t>Cadomian</w:t>
      </w:r>
      <w:proofErr w:type="spellEnd"/>
      <w:r w:rsidRPr="00562C11">
        <w:rPr>
          <w:rFonts w:ascii="Myriad Pro" w:hAnsi="Myriad Pro" w:cstheme="majorBidi"/>
          <w:color w:val="222222"/>
          <w:sz w:val="22"/>
          <w:szCs w:val="22"/>
          <w:shd w:val="clear" w:color="auto" w:fill="FFFFFF"/>
        </w:rPr>
        <w:t xml:space="preserve"> crust from the salt diapirs of SE Zagros: the Chah-Banu example.</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i/>
          <w:iCs/>
          <w:color w:val="222222"/>
          <w:sz w:val="22"/>
          <w:szCs w:val="22"/>
        </w:rPr>
        <w:t>International Geology Review</w:t>
      </w:r>
      <w:r w:rsidRPr="00562C11">
        <w:rPr>
          <w:rFonts w:ascii="Myriad Pro" w:hAnsi="Myriad Pro" w:cstheme="majorBidi"/>
          <w:color w:val="222222"/>
          <w:sz w:val="22"/>
          <w:szCs w:val="22"/>
          <w:shd w:val="clear" w:color="auto" w:fill="FFFFFF"/>
        </w:rPr>
        <w:t>, 1-22.</w:t>
      </w:r>
    </w:p>
    <w:p w14:paraId="257DFF56" w14:textId="087DEEC7" w:rsidR="000B2C5D" w:rsidRPr="00562C11" w:rsidRDefault="000B2C5D" w:rsidP="00BB3320">
      <w:pPr>
        <w:snapToGrid w:val="0"/>
        <w:contextualSpacing/>
        <w:rPr>
          <w:rFonts w:ascii="Myriad Pro" w:hAnsi="Myriad Pro" w:cstheme="majorBidi"/>
          <w:sz w:val="22"/>
          <w:szCs w:val="22"/>
        </w:rPr>
      </w:pPr>
    </w:p>
    <w:p w14:paraId="1893C877" w14:textId="463D8D64" w:rsidR="00CC596A" w:rsidRPr="00562C11" w:rsidRDefault="000B2C5D" w:rsidP="00C52A6E">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4</w:t>
      </w:r>
      <w:r w:rsidR="009B0066" w:rsidRPr="00562C11">
        <w:rPr>
          <w:rFonts w:ascii="Myriad Pro" w:hAnsi="Myriad Pro" w:cstheme="majorBidi"/>
          <w:sz w:val="22"/>
          <w:szCs w:val="22"/>
        </w:rPr>
        <w:t>9</w:t>
      </w:r>
      <w:r w:rsidRPr="00562C11">
        <w:rPr>
          <w:rFonts w:ascii="Myriad Pro" w:hAnsi="Myriad Pro" w:cstheme="majorBidi"/>
          <w:sz w:val="22"/>
          <w:szCs w:val="22"/>
        </w:rPr>
        <w:t xml:space="preserve">)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Li, Q. L., Stern, R. J., Chiaradia, M., Karsli, O., &amp; Rahimzadeh, B. (2020). The Paleogene Ophiolite Conundrum of the Iran-Iraq Border Region.</w:t>
      </w:r>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i/>
          <w:iCs/>
          <w:color w:val="222222"/>
          <w:sz w:val="22"/>
          <w:szCs w:val="22"/>
        </w:rPr>
        <w:t>Journal of the Geological Society</w:t>
      </w:r>
      <w:r w:rsidRPr="00562C11">
        <w:rPr>
          <w:rFonts w:ascii="Myriad Pro" w:hAnsi="Myriad Pro" w:cstheme="majorBidi"/>
          <w:color w:val="222222"/>
          <w:sz w:val="22"/>
          <w:szCs w:val="22"/>
          <w:shd w:val="clear" w:color="auto" w:fill="FFFFFF"/>
        </w:rPr>
        <w:t>.</w:t>
      </w:r>
    </w:p>
    <w:p w14:paraId="1F7DBAA1" w14:textId="356D8356" w:rsidR="00CC596A" w:rsidRPr="00562C11" w:rsidRDefault="00CC596A" w:rsidP="00BB3320">
      <w:pPr>
        <w:snapToGrid w:val="0"/>
        <w:contextualSpacing/>
        <w:rPr>
          <w:rFonts w:ascii="Myriad Pro" w:hAnsi="Myriad Pro" w:cstheme="majorBidi"/>
          <w:color w:val="222222"/>
          <w:sz w:val="22"/>
          <w:szCs w:val="22"/>
          <w:shd w:val="clear" w:color="auto" w:fill="FFFFFF"/>
        </w:rPr>
      </w:pPr>
    </w:p>
    <w:p w14:paraId="78E18D85" w14:textId="42661A08" w:rsidR="00CC596A" w:rsidRPr="00562C11" w:rsidRDefault="009B0066"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color w:val="222222"/>
          <w:sz w:val="22"/>
          <w:szCs w:val="22"/>
          <w:shd w:val="clear" w:color="auto" w:fill="FFFFFF"/>
        </w:rPr>
        <w:t>50</w:t>
      </w:r>
      <w:r w:rsidR="00CC596A" w:rsidRPr="00562C11">
        <w:rPr>
          <w:rFonts w:ascii="Myriad Pro" w:hAnsi="Myriad Pro" w:cstheme="majorBidi"/>
          <w:color w:val="222222"/>
          <w:sz w:val="22"/>
          <w:szCs w:val="22"/>
          <w:shd w:val="clear" w:color="auto" w:fill="FFFFFF"/>
        </w:rPr>
        <w:t xml:space="preserve">) </w:t>
      </w:r>
      <w:r w:rsidR="00CC596A" w:rsidRPr="00562C11">
        <w:rPr>
          <w:rFonts w:ascii="Myriad Pro" w:hAnsi="Myriad Pro" w:cstheme="majorBidi"/>
          <w:b/>
          <w:bCs/>
          <w:color w:val="222222"/>
          <w:sz w:val="22"/>
          <w:szCs w:val="22"/>
          <w:shd w:val="clear" w:color="auto" w:fill="FFFFFF"/>
        </w:rPr>
        <w:t>Moghadam, H.S.</w:t>
      </w:r>
      <w:r w:rsidR="00CC596A" w:rsidRPr="00562C11">
        <w:rPr>
          <w:rFonts w:ascii="Myriad Pro" w:hAnsi="Myriad Pro" w:cstheme="majorBidi"/>
          <w:color w:val="222222"/>
          <w:sz w:val="22"/>
          <w:szCs w:val="22"/>
          <w:shd w:val="clear" w:color="auto" w:fill="FFFFFF"/>
        </w:rPr>
        <w:t xml:space="preserve">, Li, Q. L., Griffin, W. L., Stern, R. J., Ishizuka, O., Henry, H., ... &amp; Ghorbani, G. (2020). Repeated magmatic buildup and deep “hot zones” in continental evolution: The </w:t>
      </w:r>
      <w:proofErr w:type="spellStart"/>
      <w:r w:rsidR="00CC596A" w:rsidRPr="00562C11">
        <w:rPr>
          <w:rFonts w:ascii="Myriad Pro" w:hAnsi="Myriad Pro" w:cstheme="majorBidi"/>
          <w:color w:val="222222"/>
          <w:sz w:val="22"/>
          <w:szCs w:val="22"/>
          <w:shd w:val="clear" w:color="auto" w:fill="FFFFFF"/>
        </w:rPr>
        <w:t>Cadomian</w:t>
      </w:r>
      <w:proofErr w:type="spellEnd"/>
      <w:r w:rsidR="00CC596A" w:rsidRPr="00562C11">
        <w:rPr>
          <w:rFonts w:ascii="Myriad Pro" w:hAnsi="Myriad Pro" w:cstheme="majorBidi"/>
          <w:color w:val="222222"/>
          <w:sz w:val="22"/>
          <w:szCs w:val="22"/>
          <w:shd w:val="clear" w:color="auto" w:fill="FFFFFF"/>
        </w:rPr>
        <w:t xml:space="preserve"> crust of Iran.</w:t>
      </w:r>
      <w:r w:rsidR="00CC596A" w:rsidRPr="00562C11">
        <w:rPr>
          <w:rStyle w:val="apple-converted-space"/>
          <w:rFonts w:ascii="Myriad Pro" w:hAnsi="Myriad Pro" w:cstheme="majorBidi"/>
          <w:color w:val="222222"/>
          <w:sz w:val="22"/>
          <w:szCs w:val="22"/>
          <w:shd w:val="clear" w:color="auto" w:fill="FFFFFF"/>
        </w:rPr>
        <w:t> </w:t>
      </w:r>
      <w:r w:rsidR="00CC596A" w:rsidRPr="00562C11">
        <w:rPr>
          <w:rFonts w:ascii="Myriad Pro" w:hAnsi="Myriad Pro" w:cstheme="majorBidi"/>
          <w:i/>
          <w:iCs/>
          <w:color w:val="222222"/>
          <w:sz w:val="22"/>
          <w:szCs w:val="22"/>
        </w:rPr>
        <w:t>Earth and Planetary Science Letters</w:t>
      </w:r>
      <w:r w:rsidR="00CC596A" w:rsidRPr="00562C11">
        <w:rPr>
          <w:rStyle w:val="apple-converted-space"/>
          <w:rFonts w:ascii="Myriad Pro" w:hAnsi="Myriad Pro" w:cstheme="majorBidi"/>
          <w:color w:val="222222"/>
          <w:sz w:val="22"/>
          <w:szCs w:val="22"/>
          <w:shd w:val="clear" w:color="auto" w:fill="FFFFFF"/>
        </w:rPr>
        <w:t> </w:t>
      </w:r>
      <w:r w:rsidR="00CC596A" w:rsidRPr="00562C11">
        <w:rPr>
          <w:rFonts w:ascii="Myriad Pro" w:hAnsi="Myriad Pro" w:cstheme="majorBidi"/>
          <w:b/>
          <w:bCs/>
          <w:i/>
          <w:iCs/>
          <w:color w:val="222222"/>
          <w:sz w:val="22"/>
          <w:szCs w:val="22"/>
        </w:rPr>
        <w:t>531</w:t>
      </w:r>
      <w:r w:rsidR="00CC596A" w:rsidRPr="00562C11">
        <w:rPr>
          <w:rFonts w:ascii="Myriad Pro" w:hAnsi="Myriad Pro" w:cstheme="majorBidi"/>
          <w:color w:val="222222"/>
          <w:sz w:val="22"/>
          <w:szCs w:val="22"/>
          <w:shd w:val="clear" w:color="auto" w:fill="FFFFFF"/>
        </w:rPr>
        <w:t>, 115989.</w:t>
      </w:r>
    </w:p>
    <w:p w14:paraId="4AE5923D" w14:textId="64280347" w:rsidR="009A2035" w:rsidRPr="00562C11" w:rsidRDefault="009A2035" w:rsidP="00BB3320">
      <w:pPr>
        <w:snapToGrid w:val="0"/>
        <w:contextualSpacing/>
        <w:rPr>
          <w:rFonts w:ascii="Myriad Pro" w:hAnsi="Myriad Pro" w:cstheme="majorBidi"/>
          <w:color w:val="222222"/>
          <w:sz w:val="22"/>
          <w:szCs w:val="22"/>
          <w:shd w:val="clear" w:color="auto" w:fill="FFFFFF"/>
        </w:rPr>
      </w:pPr>
    </w:p>
    <w:p w14:paraId="6F264864" w14:textId="6F202EC7" w:rsidR="009A2035" w:rsidRPr="00562C11" w:rsidRDefault="009A2035"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color w:val="222222"/>
          <w:sz w:val="22"/>
          <w:szCs w:val="22"/>
          <w:shd w:val="clear" w:color="auto" w:fill="FFFFFF"/>
        </w:rPr>
        <w:t xml:space="preserve">51)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Li, Q. L., Griffin, W. L., Stern, R. J., Santos, J. F., Lucci, F., </w:t>
      </w:r>
      <w:proofErr w:type="spellStart"/>
      <w:r w:rsidRPr="00562C11">
        <w:rPr>
          <w:rFonts w:ascii="Myriad Pro" w:hAnsi="Myriad Pro" w:cstheme="majorBidi"/>
          <w:color w:val="222222"/>
          <w:sz w:val="22"/>
          <w:szCs w:val="22"/>
          <w:shd w:val="clear" w:color="auto" w:fill="FFFFFF"/>
        </w:rPr>
        <w:t>Beyarslan</w:t>
      </w:r>
      <w:proofErr w:type="spellEnd"/>
      <w:r w:rsidRPr="00562C11">
        <w:rPr>
          <w:rFonts w:ascii="Myriad Pro" w:hAnsi="Myriad Pro" w:cstheme="majorBidi"/>
          <w:color w:val="222222"/>
          <w:sz w:val="22"/>
          <w:szCs w:val="22"/>
          <w:shd w:val="clear" w:color="auto" w:fill="FFFFFF"/>
        </w:rPr>
        <w:t xml:space="preserve">, M., ... &amp; O’Reilly, S. Y. (2021). Prolonged magmatism and growth of the Iran-Anatolia </w:t>
      </w:r>
      <w:proofErr w:type="spellStart"/>
      <w:r w:rsidRPr="00562C11">
        <w:rPr>
          <w:rFonts w:ascii="Myriad Pro" w:hAnsi="Myriad Pro" w:cstheme="majorBidi"/>
          <w:color w:val="222222"/>
          <w:sz w:val="22"/>
          <w:szCs w:val="22"/>
          <w:shd w:val="clear" w:color="auto" w:fill="FFFFFF"/>
        </w:rPr>
        <w:t>Cadomian</w:t>
      </w:r>
      <w:proofErr w:type="spellEnd"/>
      <w:r w:rsidRPr="00562C11">
        <w:rPr>
          <w:rFonts w:ascii="Myriad Pro" w:hAnsi="Myriad Pro" w:cstheme="majorBidi"/>
          <w:color w:val="222222"/>
          <w:sz w:val="22"/>
          <w:szCs w:val="22"/>
          <w:shd w:val="clear" w:color="auto" w:fill="FFFFFF"/>
        </w:rPr>
        <w:t xml:space="preserve"> continental arc segment in Northern Gondwana.</w:t>
      </w:r>
      <w:r w:rsidRPr="00562C11">
        <w:rPr>
          <w:rStyle w:val="apple-converted-space"/>
          <w:rFonts w:ascii="Myriad Pro" w:hAnsi="Myriad Pro" w:cstheme="majorBidi"/>
          <w:color w:val="222222"/>
          <w:sz w:val="22"/>
          <w:szCs w:val="22"/>
          <w:shd w:val="clear" w:color="auto" w:fill="FFFFFF"/>
        </w:rPr>
        <w:t> </w:t>
      </w:r>
      <w:proofErr w:type="spellStart"/>
      <w:r w:rsidRPr="00562C11">
        <w:rPr>
          <w:rFonts w:ascii="Myriad Pro" w:hAnsi="Myriad Pro" w:cstheme="majorBidi"/>
          <w:i/>
          <w:iCs/>
          <w:color w:val="222222"/>
          <w:sz w:val="22"/>
          <w:szCs w:val="22"/>
        </w:rPr>
        <w:t>Lithos</w:t>
      </w:r>
      <w:proofErr w:type="spellEnd"/>
      <w:r w:rsidRPr="00562C11">
        <w:rPr>
          <w:rStyle w:val="apple-converted-space"/>
          <w:rFonts w:ascii="Myriad Pro" w:hAnsi="Myriad Pro" w:cstheme="majorBidi"/>
          <w:color w:val="222222"/>
          <w:sz w:val="22"/>
          <w:szCs w:val="22"/>
          <w:shd w:val="clear" w:color="auto" w:fill="FFFFFF"/>
        </w:rPr>
        <w:t> </w:t>
      </w:r>
      <w:r w:rsidRPr="00562C11">
        <w:rPr>
          <w:rFonts w:ascii="Myriad Pro" w:hAnsi="Myriad Pro" w:cstheme="majorBidi"/>
          <w:b/>
          <w:bCs/>
          <w:i/>
          <w:iCs/>
          <w:color w:val="222222"/>
          <w:sz w:val="22"/>
          <w:szCs w:val="22"/>
        </w:rPr>
        <w:t>348</w:t>
      </w:r>
      <w:r w:rsidRPr="00562C11">
        <w:rPr>
          <w:rFonts w:ascii="Myriad Pro" w:hAnsi="Myriad Pro" w:cstheme="majorBidi"/>
          <w:color w:val="222222"/>
          <w:sz w:val="22"/>
          <w:szCs w:val="22"/>
          <w:shd w:val="clear" w:color="auto" w:fill="FFFFFF"/>
        </w:rPr>
        <w:t>, 105940.</w:t>
      </w:r>
    </w:p>
    <w:p w14:paraId="6E12A1D1" w14:textId="1494E3AC" w:rsidR="009A2035" w:rsidRPr="00562C11" w:rsidRDefault="009A2035" w:rsidP="00BB3320">
      <w:pPr>
        <w:snapToGrid w:val="0"/>
        <w:contextualSpacing/>
        <w:rPr>
          <w:rFonts w:ascii="Myriad Pro" w:hAnsi="Myriad Pro" w:cstheme="majorBidi"/>
          <w:sz w:val="22"/>
          <w:szCs w:val="22"/>
        </w:rPr>
      </w:pPr>
    </w:p>
    <w:p w14:paraId="2EEEF71B" w14:textId="29BAFA62" w:rsidR="009A2035" w:rsidRPr="00562C11" w:rsidRDefault="009A2035"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sz w:val="22"/>
          <w:szCs w:val="22"/>
        </w:rPr>
        <w:t xml:space="preserve">52)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Stern, R.J. (2021). </w:t>
      </w:r>
      <w:r w:rsidR="005F7A5D" w:rsidRPr="00562C11">
        <w:rPr>
          <w:rFonts w:ascii="Myriad Pro" w:hAnsi="Myriad Pro" w:cstheme="majorBidi"/>
          <w:color w:val="222222"/>
          <w:sz w:val="22"/>
          <w:szCs w:val="22"/>
          <w:shd w:val="clear" w:color="auto" w:fill="FFFFFF"/>
        </w:rPr>
        <w:t xml:space="preserve">Subduction initiation causes broad upper plate extension: The Late Cretaceous Iran example. </w:t>
      </w:r>
      <w:proofErr w:type="spellStart"/>
      <w:r w:rsidR="005F7A5D" w:rsidRPr="00562C11">
        <w:rPr>
          <w:rFonts w:ascii="Myriad Pro" w:hAnsi="Myriad Pro" w:cstheme="majorBidi"/>
          <w:i/>
          <w:iCs/>
          <w:color w:val="222222"/>
          <w:sz w:val="22"/>
          <w:szCs w:val="22"/>
          <w:shd w:val="clear" w:color="auto" w:fill="FFFFFF"/>
        </w:rPr>
        <w:t>Lithos</w:t>
      </w:r>
      <w:proofErr w:type="spellEnd"/>
      <w:r w:rsidR="005F7A5D" w:rsidRPr="00562C11">
        <w:rPr>
          <w:rFonts w:ascii="Myriad Pro" w:hAnsi="Myriad Pro" w:cstheme="majorBidi"/>
          <w:i/>
          <w:iCs/>
          <w:color w:val="222222"/>
          <w:sz w:val="22"/>
          <w:szCs w:val="22"/>
          <w:shd w:val="clear" w:color="auto" w:fill="FFFFFF"/>
        </w:rPr>
        <w:t xml:space="preserve"> </w:t>
      </w:r>
      <w:r w:rsidR="005F7A5D" w:rsidRPr="00562C11">
        <w:rPr>
          <w:rFonts w:ascii="Myriad Pro" w:hAnsi="Myriad Pro" w:cstheme="majorBidi"/>
          <w:b/>
          <w:bCs/>
          <w:color w:val="222222"/>
          <w:sz w:val="22"/>
          <w:szCs w:val="22"/>
          <w:shd w:val="clear" w:color="auto" w:fill="FFFFFF"/>
        </w:rPr>
        <w:t>398-399</w:t>
      </w:r>
      <w:r w:rsidR="005F7A5D" w:rsidRPr="00562C11">
        <w:rPr>
          <w:rFonts w:ascii="Myriad Pro" w:hAnsi="Myriad Pro" w:cstheme="majorBidi"/>
          <w:color w:val="222222"/>
          <w:sz w:val="22"/>
          <w:szCs w:val="22"/>
          <w:shd w:val="clear" w:color="auto" w:fill="FFFFFF"/>
        </w:rPr>
        <w:t>, 106296.</w:t>
      </w:r>
    </w:p>
    <w:p w14:paraId="2B09D65B" w14:textId="33712EAF" w:rsidR="00981E44" w:rsidRPr="00562C11" w:rsidRDefault="00981E44" w:rsidP="00BB3320">
      <w:pPr>
        <w:snapToGrid w:val="0"/>
        <w:contextualSpacing/>
        <w:rPr>
          <w:rFonts w:ascii="Myriad Pro" w:hAnsi="Myriad Pro" w:cstheme="majorBidi"/>
          <w:color w:val="222222"/>
          <w:sz w:val="22"/>
          <w:szCs w:val="22"/>
          <w:shd w:val="clear" w:color="auto" w:fill="FFFFFF"/>
        </w:rPr>
      </w:pPr>
    </w:p>
    <w:p w14:paraId="1818D04F" w14:textId="5E7BB3BB" w:rsidR="00981E44" w:rsidRPr="00562C11" w:rsidRDefault="00981E44"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color w:val="222222"/>
          <w:sz w:val="22"/>
          <w:szCs w:val="22"/>
          <w:shd w:val="clear" w:color="auto" w:fill="FFFFFF"/>
        </w:rPr>
        <w:t xml:space="preserve">53)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r w:rsidR="00084157" w:rsidRPr="00562C11">
        <w:rPr>
          <w:rFonts w:ascii="Myriad Pro" w:hAnsi="Myriad Pro" w:cstheme="majorBidi"/>
          <w:color w:val="222222"/>
          <w:sz w:val="22"/>
          <w:szCs w:val="22"/>
          <w:shd w:val="clear" w:color="auto" w:fill="FFFFFF"/>
        </w:rPr>
        <w:t xml:space="preserve">Li, Q. L., Griffin, W. L., Chiaradia, M., Hoernle, K., O’Reilly, S.Y., Esmaeili, R. (2021). The Middle-Late Cretaceous Zagros ophiolites, Iran: Linking of a 3000 km swath of subduction initiation fore-arc lithosphere from Troodos, Cyprus to Oman. </w:t>
      </w:r>
      <w:r w:rsidR="00084157" w:rsidRPr="00562C11">
        <w:rPr>
          <w:rFonts w:ascii="Myriad Pro" w:hAnsi="Myriad Pro" w:cstheme="majorBidi"/>
          <w:i/>
          <w:iCs/>
          <w:color w:val="222222"/>
          <w:sz w:val="22"/>
          <w:szCs w:val="22"/>
          <w:shd w:val="clear" w:color="auto" w:fill="FFFFFF"/>
        </w:rPr>
        <w:t>GSA Bulletin</w:t>
      </w:r>
      <w:r w:rsidR="00084157" w:rsidRPr="00562C11">
        <w:rPr>
          <w:rFonts w:ascii="Myriad Pro" w:hAnsi="Myriad Pro" w:cstheme="majorBidi"/>
          <w:color w:val="222222"/>
          <w:sz w:val="22"/>
          <w:szCs w:val="22"/>
          <w:shd w:val="clear" w:color="auto" w:fill="FFFFFF"/>
        </w:rPr>
        <w:t xml:space="preserve">, </w:t>
      </w:r>
      <w:hyperlink r:id="rId12" w:history="1">
        <w:r w:rsidR="00084157" w:rsidRPr="00562C11">
          <w:rPr>
            <w:rStyle w:val="Kpr"/>
            <w:rFonts w:ascii="Myriad Pro" w:hAnsi="Myriad Pro" w:cstheme="majorBidi"/>
            <w:sz w:val="22"/>
            <w:szCs w:val="22"/>
            <w:shd w:val="clear" w:color="auto" w:fill="FFFFFF"/>
          </w:rPr>
          <w:t>http://doi.org/10.1130/B36041.1</w:t>
        </w:r>
      </w:hyperlink>
      <w:r w:rsidR="00084157" w:rsidRPr="00562C11">
        <w:rPr>
          <w:rFonts w:ascii="Myriad Pro" w:hAnsi="Myriad Pro" w:cstheme="majorBidi"/>
          <w:color w:val="222222"/>
          <w:sz w:val="22"/>
          <w:szCs w:val="22"/>
          <w:shd w:val="clear" w:color="auto" w:fill="FFFFFF"/>
        </w:rPr>
        <w:t>.</w:t>
      </w:r>
    </w:p>
    <w:p w14:paraId="0B6EACBC" w14:textId="1034432C" w:rsidR="00084157" w:rsidRPr="00562C11" w:rsidRDefault="00084157" w:rsidP="00BB3320">
      <w:pPr>
        <w:snapToGrid w:val="0"/>
        <w:contextualSpacing/>
        <w:rPr>
          <w:rFonts w:ascii="Myriad Pro" w:hAnsi="Myriad Pro" w:cstheme="majorBidi"/>
          <w:color w:val="222222"/>
          <w:sz w:val="22"/>
          <w:szCs w:val="22"/>
          <w:shd w:val="clear" w:color="auto" w:fill="FFFFFF"/>
        </w:rPr>
      </w:pPr>
    </w:p>
    <w:p w14:paraId="4001BBC9" w14:textId="33BD1A97" w:rsidR="00084157" w:rsidRPr="00562C11" w:rsidRDefault="00084157" w:rsidP="00BB3320">
      <w:pPr>
        <w:snapToGrid w:val="0"/>
        <w:contextualSpacing/>
        <w:rPr>
          <w:rFonts w:ascii="Myriad Pro" w:hAnsi="Myriad Pro" w:cstheme="majorBidi"/>
          <w:color w:val="222222"/>
          <w:sz w:val="22"/>
          <w:szCs w:val="22"/>
          <w:shd w:val="clear" w:color="auto" w:fill="FFFFFF"/>
        </w:rPr>
      </w:pPr>
      <w:r w:rsidRPr="00562C11">
        <w:rPr>
          <w:rFonts w:ascii="Myriad Pro" w:hAnsi="Myriad Pro" w:cstheme="majorBidi"/>
          <w:color w:val="222222"/>
          <w:sz w:val="22"/>
          <w:szCs w:val="22"/>
          <w:shd w:val="clear" w:color="auto" w:fill="FFFFFF"/>
        </w:rPr>
        <w:t xml:space="preserve">54)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proofErr w:type="spellStart"/>
      <w:r w:rsidR="006B3284" w:rsidRPr="00562C11">
        <w:rPr>
          <w:rFonts w:ascii="Myriad Pro" w:hAnsi="Myriad Pro" w:cstheme="majorBidi"/>
          <w:color w:val="222222"/>
          <w:sz w:val="22"/>
          <w:szCs w:val="22"/>
          <w:shd w:val="clear" w:color="auto" w:fill="FFFFFF"/>
        </w:rPr>
        <w:t>Kirchenbaur</w:t>
      </w:r>
      <w:proofErr w:type="spellEnd"/>
      <w:r w:rsidR="006B3284" w:rsidRPr="00562C11">
        <w:rPr>
          <w:rFonts w:ascii="Myriad Pro" w:hAnsi="Myriad Pro" w:cstheme="majorBidi"/>
          <w:color w:val="222222"/>
          <w:sz w:val="22"/>
          <w:szCs w:val="22"/>
          <w:shd w:val="clear" w:color="auto" w:fill="FFFFFF"/>
        </w:rPr>
        <w:t xml:space="preserve">, M., </w:t>
      </w:r>
      <w:r w:rsidRPr="00562C11">
        <w:rPr>
          <w:rFonts w:ascii="Myriad Pro" w:hAnsi="Myriad Pro" w:cstheme="majorBidi"/>
          <w:color w:val="222222"/>
          <w:sz w:val="22"/>
          <w:szCs w:val="22"/>
          <w:shd w:val="clear" w:color="auto" w:fill="FFFFFF"/>
        </w:rPr>
        <w:t>Li, Q. L.,</w:t>
      </w:r>
      <w:r w:rsidR="006B3284" w:rsidRPr="00562C11">
        <w:rPr>
          <w:rFonts w:ascii="Myriad Pro" w:hAnsi="Myriad Pro" w:cstheme="majorBidi"/>
          <w:color w:val="222222"/>
          <w:sz w:val="22"/>
          <w:szCs w:val="22"/>
          <w:shd w:val="clear" w:color="auto" w:fill="FFFFFF"/>
        </w:rPr>
        <w:t xml:space="preserve"> Garbe-</w:t>
      </w:r>
      <w:proofErr w:type="spellStart"/>
      <w:r w:rsidR="006B3284" w:rsidRPr="00562C11">
        <w:rPr>
          <w:rFonts w:ascii="Myriad Pro" w:hAnsi="Myriad Pro" w:cstheme="majorBidi"/>
          <w:color w:val="222222"/>
          <w:sz w:val="22"/>
          <w:szCs w:val="22"/>
          <w:shd w:val="clear" w:color="auto" w:fill="FFFFFF"/>
        </w:rPr>
        <w:t>Schönberg</w:t>
      </w:r>
      <w:proofErr w:type="spellEnd"/>
      <w:r w:rsidR="006B3284" w:rsidRPr="00562C11">
        <w:rPr>
          <w:rFonts w:ascii="Myriad Pro" w:hAnsi="Myriad Pro" w:cstheme="majorBidi"/>
          <w:color w:val="222222"/>
          <w:sz w:val="22"/>
          <w:szCs w:val="22"/>
          <w:shd w:val="clear" w:color="auto" w:fill="FFFFFF"/>
        </w:rPr>
        <w:t>, D., Lucci, F., Griffin, W.L., Ghorbani, G. (2021)</w:t>
      </w:r>
      <w:r w:rsidR="006C7A16" w:rsidRPr="00562C11">
        <w:rPr>
          <w:rFonts w:ascii="Myriad Pro" w:hAnsi="Myriad Pro" w:cstheme="majorBidi"/>
          <w:color w:val="222222"/>
          <w:sz w:val="22"/>
          <w:szCs w:val="22"/>
          <w:shd w:val="clear" w:color="auto" w:fill="FFFFFF"/>
        </w:rPr>
        <w:t>.</w:t>
      </w:r>
      <w:r w:rsidR="006B3284" w:rsidRPr="00562C11">
        <w:rPr>
          <w:rFonts w:ascii="Myriad Pro" w:hAnsi="Myriad Pro" w:cstheme="majorBidi"/>
          <w:color w:val="222222"/>
          <w:sz w:val="22"/>
          <w:szCs w:val="22"/>
          <w:shd w:val="clear" w:color="auto" w:fill="FFFFFF"/>
        </w:rPr>
        <w:t xml:space="preserve"> Geochemical and isotopic evaluation of Late Oligocene magmatism in </w:t>
      </w:r>
      <w:proofErr w:type="spellStart"/>
      <w:r w:rsidR="006B3284" w:rsidRPr="00562C11">
        <w:rPr>
          <w:rFonts w:ascii="Myriad Pro" w:hAnsi="Myriad Pro" w:cstheme="majorBidi"/>
          <w:color w:val="222222"/>
          <w:sz w:val="22"/>
          <w:szCs w:val="22"/>
          <w:shd w:val="clear" w:color="auto" w:fill="FFFFFF"/>
        </w:rPr>
        <w:t>Quchan</w:t>
      </w:r>
      <w:proofErr w:type="spellEnd"/>
      <w:r w:rsidR="006B3284" w:rsidRPr="00562C11">
        <w:rPr>
          <w:rFonts w:ascii="Myriad Pro" w:hAnsi="Myriad Pro" w:cstheme="majorBidi"/>
          <w:color w:val="222222"/>
          <w:sz w:val="22"/>
          <w:szCs w:val="22"/>
          <w:shd w:val="clear" w:color="auto" w:fill="FFFFFF"/>
        </w:rPr>
        <w:t xml:space="preserve">, NE Iran. </w:t>
      </w:r>
      <w:r w:rsidR="006B3284" w:rsidRPr="00562C11">
        <w:rPr>
          <w:rFonts w:ascii="Myriad Pro" w:hAnsi="Myriad Pro" w:cstheme="majorBidi"/>
          <w:i/>
          <w:noProof/>
          <w:sz w:val="22"/>
          <w:szCs w:val="22"/>
        </w:rPr>
        <w:t>Geochemistry, Geophysics, Geosystems</w:t>
      </w:r>
      <w:r w:rsidR="006B3284" w:rsidRPr="00562C11">
        <w:rPr>
          <w:rFonts w:ascii="Myriad Pro" w:hAnsi="Myriad Pro" w:cstheme="majorBidi"/>
          <w:iCs/>
          <w:noProof/>
          <w:sz w:val="22"/>
          <w:szCs w:val="22"/>
        </w:rPr>
        <w:t xml:space="preserve">, </w:t>
      </w:r>
      <w:r w:rsidR="00473F78" w:rsidRPr="00562C11">
        <w:rPr>
          <w:rFonts w:ascii="Myriad Pro" w:hAnsi="Myriad Pro" w:cstheme="majorBidi"/>
          <w:b/>
          <w:bCs/>
          <w:i/>
          <w:iCs/>
          <w:color w:val="222222"/>
          <w:sz w:val="22"/>
          <w:szCs w:val="22"/>
        </w:rPr>
        <w:t>22</w:t>
      </w:r>
      <w:r w:rsidR="00473F78" w:rsidRPr="00562C11">
        <w:rPr>
          <w:rFonts w:ascii="Myriad Pro" w:hAnsi="Myriad Pro" w:cstheme="majorBidi"/>
          <w:b/>
          <w:bCs/>
          <w:color w:val="222222"/>
          <w:sz w:val="22"/>
          <w:szCs w:val="22"/>
          <w:shd w:val="clear" w:color="auto" w:fill="FFFFFF"/>
        </w:rPr>
        <w:t>(11)</w:t>
      </w:r>
      <w:r w:rsidR="00473F78" w:rsidRPr="00562C11">
        <w:rPr>
          <w:rFonts w:ascii="Myriad Pro" w:hAnsi="Myriad Pro" w:cstheme="majorBidi"/>
          <w:color w:val="222222"/>
          <w:sz w:val="22"/>
          <w:szCs w:val="22"/>
          <w:shd w:val="clear" w:color="auto" w:fill="FFFFFF"/>
        </w:rPr>
        <w:t>, 2021GC009973.</w:t>
      </w:r>
    </w:p>
    <w:p w14:paraId="3E038E15" w14:textId="296E8C07" w:rsidR="00473F78" w:rsidRPr="00562C11" w:rsidRDefault="00473F78" w:rsidP="00BB3320">
      <w:pPr>
        <w:snapToGrid w:val="0"/>
        <w:contextualSpacing/>
        <w:rPr>
          <w:rFonts w:ascii="Myriad Pro" w:hAnsi="Myriad Pro" w:cstheme="majorBidi"/>
          <w:color w:val="222222"/>
          <w:sz w:val="22"/>
          <w:szCs w:val="22"/>
          <w:shd w:val="clear" w:color="auto" w:fill="FFFFFF"/>
        </w:rPr>
      </w:pPr>
    </w:p>
    <w:p w14:paraId="10EE366C" w14:textId="78B1F0F6" w:rsidR="00C52A6E" w:rsidRPr="00562C11" w:rsidRDefault="00473F78" w:rsidP="006C7A16">
      <w:pPr>
        <w:snapToGrid w:val="0"/>
        <w:contextualSpacing/>
        <w:rPr>
          <w:rFonts w:ascii="Myriad Pro" w:hAnsi="Myriad Pro" w:cs="Arial"/>
          <w:color w:val="222222"/>
          <w:sz w:val="22"/>
          <w:szCs w:val="22"/>
          <w:shd w:val="clear" w:color="auto" w:fill="FFFFFF"/>
        </w:rPr>
      </w:pPr>
      <w:r w:rsidRPr="00562C11">
        <w:rPr>
          <w:rFonts w:ascii="Myriad Pro" w:hAnsi="Myriad Pro" w:cstheme="majorBidi"/>
          <w:color w:val="222222"/>
          <w:sz w:val="22"/>
          <w:szCs w:val="22"/>
          <w:shd w:val="clear" w:color="auto" w:fill="FFFFFF"/>
        </w:rPr>
        <w:t xml:space="preserve">55)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r w:rsidRPr="00562C11">
        <w:rPr>
          <w:rFonts w:ascii="Myriad Pro" w:hAnsi="Myriad Pro" w:cstheme="majorBidi"/>
          <w:color w:val="000000" w:themeColor="text1"/>
          <w:sz w:val="22"/>
          <w:szCs w:val="22"/>
        </w:rPr>
        <w:t>Hoernle, K., Hauff, F., Garbe-</w:t>
      </w:r>
      <w:proofErr w:type="spellStart"/>
      <w:r w:rsidRPr="00562C11">
        <w:rPr>
          <w:rFonts w:ascii="Myriad Pro" w:hAnsi="Myriad Pro" w:cstheme="majorBidi"/>
          <w:color w:val="000000" w:themeColor="text1"/>
          <w:sz w:val="22"/>
          <w:szCs w:val="22"/>
        </w:rPr>
        <w:t>Schönberg</w:t>
      </w:r>
      <w:proofErr w:type="spellEnd"/>
      <w:r w:rsidRPr="00562C11">
        <w:rPr>
          <w:rFonts w:ascii="Myriad Pro" w:hAnsi="Myriad Pro" w:cstheme="majorBidi"/>
          <w:color w:val="000000" w:themeColor="text1"/>
          <w:sz w:val="22"/>
          <w:szCs w:val="22"/>
        </w:rPr>
        <w:t xml:space="preserve">, </w:t>
      </w:r>
      <w:r w:rsidR="00CD0825" w:rsidRPr="00562C11">
        <w:rPr>
          <w:rFonts w:ascii="Myriad Pro" w:hAnsi="Myriad Pro" w:cstheme="majorBidi"/>
          <w:color w:val="000000" w:themeColor="text1"/>
          <w:sz w:val="22"/>
          <w:szCs w:val="22"/>
        </w:rPr>
        <w:t xml:space="preserve">D., </w:t>
      </w:r>
      <w:proofErr w:type="spellStart"/>
      <w:r w:rsidRPr="00562C11">
        <w:rPr>
          <w:rFonts w:ascii="Myriad Pro" w:hAnsi="Myriad Pro" w:cstheme="majorBidi"/>
          <w:color w:val="000000" w:themeColor="text1"/>
          <w:sz w:val="22"/>
          <w:szCs w:val="22"/>
        </w:rPr>
        <w:t>Pfänder</w:t>
      </w:r>
      <w:proofErr w:type="spellEnd"/>
      <w:r w:rsidR="00CD0825" w:rsidRPr="00562C11">
        <w:rPr>
          <w:rFonts w:ascii="Myriad Pro" w:hAnsi="Myriad Pro" w:cstheme="majorBidi"/>
          <w:color w:val="000000" w:themeColor="text1"/>
          <w:sz w:val="22"/>
          <w:szCs w:val="22"/>
        </w:rPr>
        <w:t>, J.A.</w:t>
      </w:r>
      <w:r w:rsidR="00FF2910" w:rsidRPr="00562C11">
        <w:rPr>
          <w:rFonts w:ascii="Myriad Pro" w:hAnsi="Myriad Pro" w:cstheme="majorBidi"/>
          <w:color w:val="000000" w:themeColor="text1"/>
          <w:sz w:val="22"/>
          <w:szCs w:val="22"/>
        </w:rPr>
        <w:t xml:space="preserve"> (2022)</w:t>
      </w:r>
      <w:r w:rsidR="006C7A16" w:rsidRPr="00562C11">
        <w:rPr>
          <w:rFonts w:ascii="Myriad Pro" w:hAnsi="Myriad Pro" w:cstheme="majorBidi"/>
          <w:color w:val="000000" w:themeColor="text1"/>
          <w:sz w:val="22"/>
          <w:szCs w:val="22"/>
        </w:rPr>
        <w:t>.</w:t>
      </w:r>
      <w:r w:rsidR="00FF2910" w:rsidRPr="00562C11">
        <w:rPr>
          <w:rFonts w:ascii="Myriad Pro" w:hAnsi="Myriad Pro" w:cstheme="majorBidi"/>
          <w:color w:val="000000" w:themeColor="text1"/>
          <w:sz w:val="22"/>
          <w:szCs w:val="22"/>
        </w:rPr>
        <w:t xml:space="preserve"> Geochemistry and petrogenesis of alkaline rear-arc magmatism in NW Iran</w:t>
      </w:r>
      <w:r w:rsidR="00C6316F" w:rsidRPr="00562C11">
        <w:rPr>
          <w:rFonts w:ascii="Myriad Pro" w:hAnsi="Myriad Pro" w:cstheme="majorBidi"/>
          <w:color w:val="000000" w:themeColor="text1"/>
          <w:sz w:val="22"/>
          <w:szCs w:val="22"/>
        </w:rPr>
        <w:t xml:space="preserve">. </w:t>
      </w:r>
      <w:proofErr w:type="spellStart"/>
      <w:r w:rsidR="00C6316F" w:rsidRPr="00562C11">
        <w:rPr>
          <w:rFonts w:ascii="Myriad Pro" w:hAnsi="Myriad Pro" w:cstheme="majorBidi"/>
          <w:i/>
          <w:iCs/>
          <w:color w:val="000000" w:themeColor="text1"/>
          <w:sz w:val="22"/>
          <w:szCs w:val="22"/>
        </w:rPr>
        <w:t>Lithos</w:t>
      </w:r>
      <w:proofErr w:type="spellEnd"/>
      <w:r w:rsidR="00C6316F" w:rsidRPr="00562C11">
        <w:rPr>
          <w:rFonts w:ascii="Myriad Pro" w:hAnsi="Myriad Pro" w:cstheme="majorBidi"/>
          <w:color w:val="000000" w:themeColor="text1"/>
          <w:sz w:val="22"/>
          <w:szCs w:val="22"/>
        </w:rPr>
        <w:t xml:space="preserve">, </w:t>
      </w:r>
      <w:r w:rsidR="006C7A16" w:rsidRPr="00562C11">
        <w:rPr>
          <w:rFonts w:ascii="Myriad Pro" w:hAnsi="Myriad Pro" w:cs="Arial"/>
          <w:b/>
          <w:bCs/>
          <w:color w:val="222222"/>
          <w:sz w:val="22"/>
          <w:szCs w:val="22"/>
        </w:rPr>
        <w:t>412</w:t>
      </w:r>
      <w:r w:rsidR="006C7A16" w:rsidRPr="00562C11">
        <w:rPr>
          <w:rFonts w:ascii="Myriad Pro" w:hAnsi="Myriad Pro" w:cs="Arial"/>
          <w:b/>
          <w:bCs/>
          <w:color w:val="222222"/>
          <w:sz w:val="22"/>
          <w:szCs w:val="22"/>
          <w:shd w:val="clear" w:color="auto" w:fill="FFFFFF"/>
        </w:rPr>
        <w:t>,</w:t>
      </w:r>
      <w:r w:rsidR="006C7A16" w:rsidRPr="00562C11">
        <w:rPr>
          <w:rFonts w:ascii="Myriad Pro" w:hAnsi="Myriad Pro" w:cs="Arial"/>
          <w:color w:val="222222"/>
          <w:sz w:val="22"/>
          <w:szCs w:val="22"/>
          <w:shd w:val="clear" w:color="auto" w:fill="FFFFFF"/>
        </w:rPr>
        <w:t xml:space="preserve"> 106590.</w:t>
      </w:r>
    </w:p>
    <w:p w14:paraId="72C450A8" w14:textId="77777777" w:rsidR="006C7A16" w:rsidRPr="00562C11" w:rsidRDefault="006C7A16" w:rsidP="006C7A16">
      <w:pPr>
        <w:snapToGrid w:val="0"/>
        <w:contextualSpacing/>
        <w:rPr>
          <w:rFonts w:ascii="Myriad Pro" w:hAnsi="Myriad Pro" w:cstheme="majorBidi"/>
          <w:color w:val="000000" w:themeColor="text1"/>
          <w:sz w:val="22"/>
          <w:szCs w:val="22"/>
        </w:rPr>
      </w:pPr>
    </w:p>
    <w:p w14:paraId="6042EF33" w14:textId="5D7612F6" w:rsidR="00D70B8D" w:rsidRPr="00562C11" w:rsidRDefault="0085283D" w:rsidP="00BB3320">
      <w:pPr>
        <w:snapToGrid w:val="0"/>
        <w:contextualSpacing/>
        <w:rPr>
          <w:rFonts w:ascii="Myriad Pro" w:hAnsi="Myriad Pro" w:cstheme="majorBidi"/>
          <w:color w:val="000000" w:themeColor="text1"/>
          <w:sz w:val="22"/>
          <w:szCs w:val="22"/>
        </w:rPr>
      </w:pPr>
      <w:r w:rsidRPr="00562C11">
        <w:rPr>
          <w:rFonts w:ascii="Myriad Pro" w:hAnsi="Myriad Pro" w:cstheme="majorBidi"/>
          <w:color w:val="000000" w:themeColor="text1"/>
          <w:sz w:val="22"/>
          <w:szCs w:val="22"/>
        </w:rPr>
        <w:t xml:space="preserve">56)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r w:rsidR="00D70B8D" w:rsidRPr="00562C11">
        <w:rPr>
          <w:rFonts w:ascii="Myriad Pro" w:hAnsi="Myriad Pro" w:cstheme="majorBidi"/>
          <w:color w:val="000000" w:themeColor="text1"/>
          <w:sz w:val="22"/>
          <w:szCs w:val="22"/>
        </w:rPr>
        <w:t xml:space="preserve">Arai, S., Griffin, W.L., Khedr, M.Z., </w:t>
      </w:r>
      <w:proofErr w:type="spellStart"/>
      <w:r w:rsidR="00D70B8D" w:rsidRPr="00562C11">
        <w:rPr>
          <w:rFonts w:ascii="Myriad Pro" w:hAnsi="Myriad Pro" w:cstheme="majorBidi"/>
          <w:color w:val="000000" w:themeColor="text1"/>
          <w:sz w:val="22"/>
          <w:szCs w:val="22"/>
        </w:rPr>
        <w:t>Saccani</w:t>
      </w:r>
      <w:proofErr w:type="spellEnd"/>
      <w:r w:rsidR="00D70B8D" w:rsidRPr="00562C11">
        <w:rPr>
          <w:rFonts w:ascii="Myriad Pro" w:hAnsi="Myriad Pro" w:cstheme="majorBidi"/>
          <w:color w:val="000000" w:themeColor="text1"/>
          <w:sz w:val="22"/>
          <w:szCs w:val="22"/>
        </w:rPr>
        <w:t>, E., Henry, H., O’Reilly, S.Y., Ghorbani, G. (20</w:t>
      </w:r>
      <w:r w:rsidR="00184836" w:rsidRPr="00562C11">
        <w:rPr>
          <w:rFonts w:ascii="Myriad Pro" w:hAnsi="Myriad Pro" w:cstheme="majorBidi"/>
          <w:color w:val="000000" w:themeColor="text1"/>
          <w:sz w:val="22"/>
          <w:szCs w:val="22"/>
        </w:rPr>
        <w:t>2</w:t>
      </w:r>
      <w:r w:rsidR="006C7A16" w:rsidRPr="00562C11">
        <w:rPr>
          <w:rFonts w:ascii="Myriad Pro" w:hAnsi="Myriad Pro" w:cstheme="majorBidi"/>
          <w:color w:val="000000" w:themeColor="text1"/>
          <w:sz w:val="22"/>
          <w:szCs w:val="22"/>
        </w:rPr>
        <w:t>2</w:t>
      </w:r>
      <w:r w:rsidR="00D70B8D" w:rsidRPr="00562C11">
        <w:rPr>
          <w:rFonts w:ascii="Myriad Pro" w:hAnsi="Myriad Pro" w:cstheme="majorBidi"/>
          <w:color w:val="000000" w:themeColor="text1"/>
          <w:sz w:val="22"/>
          <w:szCs w:val="22"/>
        </w:rPr>
        <w:t>)</w:t>
      </w:r>
      <w:r w:rsidR="006C7A16" w:rsidRPr="00562C11">
        <w:rPr>
          <w:rFonts w:ascii="Myriad Pro" w:hAnsi="Myriad Pro" w:cstheme="majorBidi"/>
          <w:color w:val="000000" w:themeColor="text1"/>
          <w:sz w:val="22"/>
          <w:szCs w:val="22"/>
        </w:rPr>
        <w:t>.</w:t>
      </w:r>
      <w:r w:rsidR="00D70B8D" w:rsidRPr="00562C11">
        <w:rPr>
          <w:rFonts w:ascii="Myriad Pro" w:hAnsi="Myriad Pro" w:cstheme="majorBidi"/>
          <w:color w:val="000000" w:themeColor="text1"/>
          <w:sz w:val="22"/>
          <w:szCs w:val="22"/>
        </w:rPr>
        <w:t xml:space="preserve"> Geochemical Variability among Stratiform </w:t>
      </w:r>
      <w:proofErr w:type="spellStart"/>
      <w:r w:rsidR="00D70B8D" w:rsidRPr="00562C11">
        <w:rPr>
          <w:rFonts w:ascii="Myriad Pro" w:hAnsi="Myriad Pro" w:cstheme="majorBidi"/>
          <w:color w:val="000000" w:themeColor="text1"/>
          <w:sz w:val="22"/>
          <w:szCs w:val="22"/>
        </w:rPr>
        <w:t>Chromitites</w:t>
      </w:r>
      <w:proofErr w:type="spellEnd"/>
      <w:r w:rsidR="00D70B8D" w:rsidRPr="00562C11">
        <w:rPr>
          <w:rFonts w:ascii="Myriad Pro" w:hAnsi="Myriad Pro" w:cstheme="majorBidi"/>
          <w:color w:val="000000" w:themeColor="text1"/>
          <w:sz w:val="22"/>
          <w:szCs w:val="22"/>
        </w:rPr>
        <w:t xml:space="preserve"> and Ultramafic Rocks from Western </w:t>
      </w:r>
      <w:proofErr w:type="spellStart"/>
      <w:r w:rsidR="00D70B8D" w:rsidRPr="00562C11">
        <w:rPr>
          <w:rFonts w:ascii="Myriad Pro" w:hAnsi="Myriad Pro" w:cstheme="majorBidi"/>
          <w:color w:val="000000" w:themeColor="text1"/>
          <w:sz w:val="22"/>
          <w:szCs w:val="22"/>
        </w:rPr>
        <w:t>Makran</w:t>
      </w:r>
      <w:proofErr w:type="spellEnd"/>
      <w:r w:rsidR="00D70B8D" w:rsidRPr="00562C11">
        <w:rPr>
          <w:rFonts w:ascii="Myriad Pro" w:hAnsi="Myriad Pro" w:cstheme="majorBidi"/>
          <w:color w:val="000000" w:themeColor="text1"/>
          <w:sz w:val="22"/>
          <w:szCs w:val="22"/>
        </w:rPr>
        <w:t xml:space="preserve">, South Iran. </w:t>
      </w:r>
      <w:proofErr w:type="spellStart"/>
      <w:r w:rsidR="00D70B8D" w:rsidRPr="00562C11">
        <w:rPr>
          <w:rFonts w:ascii="Myriad Pro" w:hAnsi="Myriad Pro" w:cstheme="majorBidi"/>
          <w:i/>
          <w:iCs/>
          <w:color w:val="000000" w:themeColor="text1"/>
          <w:sz w:val="22"/>
          <w:szCs w:val="22"/>
        </w:rPr>
        <w:t>Lithos</w:t>
      </w:r>
      <w:proofErr w:type="spellEnd"/>
      <w:r w:rsidR="00D70B8D" w:rsidRPr="00562C11">
        <w:rPr>
          <w:rFonts w:ascii="Myriad Pro" w:hAnsi="Myriad Pro" w:cstheme="majorBidi"/>
          <w:color w:val="000000" w:themeColor="text1"/>
          <w:sz w:val="22"/>
          <w:szCs w:val="22"/>
        </w:rPr>
        <w:t xml:space="preserve">, </w:t>
      </w:r>
      <w:r w:rsidR="00A81354" w:rsidRPr="00562C11">
        <w:rPr>
          <w:rFonts w:ascii="Myriad Pro" w:hAnsi="Myriad Pro" w:cstheme="majorBidi"/>
          <w:b/>
          <w:bCs/>
          <w:i/>
          <w:iCs/>
          <w:color w:val="000000" w:themeColor="text1"/>
          <w:sz w:val="22"/>
          <w:szCs w:val="22"/>
        </w:rPr>
        <w:t>412-413</w:t>
      </w:r>
      <w:r w:rsidR="00A81354" w:rsidRPr="00562C11">
        <w:rPr>
          <w:rFonts w:ascii="Myriad Pro" w:hAnsi="Myriad Pro" w:cstheme="majorBidi"/>
          <w:color w:val="000000" w:themeColor="text1"/>
          <w:sz w:val="22"/>
          <w:szCs w:val="22"/>
        </w:rPr>
        <w:t>, 106591.</w:t>
      </w:r>
    </w:p>
    <w:p w14:paraId="00A3191F" w14:textId="0C0769B2" w:rsidR="00D70B8D" w:rsidRPr="00562C11" w:rsidRDefault="00D70B8D" w:rsidP="00BB3320">
      <w:pPr>
        <w:snapToGrid w:val="0"/>
        <w:contextualSpacing/>
        <w:rPr>
          <w:rFonts w:ascii="Myriad Pro" w:hAnsi="Myriad Pro" w:cstheme="majorBidi"/>
          <w:color w:val="000000" w:themeColor="text1"/>
          <w:sz w:val="22"/>
          <w:szCs w:val="22"/>
        </w:rPr>
      </w:pPr>
    </w:p>
    <w:p w14:paraId="02F53A97" w14:textId="15C2627A" w:rsidR="00184836" w:rsidRPr="00562C11" w:rsidRDefault="00D70B8D" w:rsidP="006C7A16">
      <w:pPr>
        <w:snapToGrid w:val="0"/>
        <w:contextualSpacing/>
        <w:rPr>
          <w:rFonts w:ascii="Myriad Pro" w:hAnsi="Myriad Pro" w:cs="Arial"/>
          <w:color w:val="222222"/>
          <w:sz w:val="22"/>
          <w:szCs w:val="22"/>
          <w:shd w:val="clear" w:color="auto" w:fill="FFFFFF"/>
        </w:rPr>
      </w:pPr>
      <w:r w:rsidRPr="00562C11">
        <w:rPr>
          <w:rFonts w:ascii="Myriad Pro" w:hAnsi="Myriad Pro" w:cstheme="majorBidi"/>
          <w:color w:val="000000" w:themeColor="text1"/>
          <w:sz w:val="22"/>
          <w:szCs w:val="22"/>
        </w:rPr>
        <w:t xml:space="preserve">57)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r w:rsidR="00184836" w:rsidRPr="00562C11">
        <w:rPr>
          <w:rFonts w:ascii="Myriad Pro" w:hAnsi="Myriad Pro" w:cstheme="majorBidi"/>
          <w:color w:val="000000" w:themeColor="text1"/>
          <w:sz w:val="22"/>
          <w:szCs w:val="22"/>
        </w:rPr>
        <w:t xml:space="preserve">Griffin, W.L., Santos, J.F., Chen, R.X., Karsli, O., Lucci, F., </w:t>
      </w:r>
      <w:proofErr w:type="spellStart"/>
      <w:r w:rsidR="00184836" w:rsidRPr="00562C11">
        <w:rPr>
          <w:rFonts w:ascii="Myriad Pro" w:hAnsi="Myriad Pro" w:cstheme="majorBidi"/>
          <w:color w:val="000000" w:themeColor="text1"/>
          <w:sz w:val="22"/>
          <w:szCs w:val="22"/>
        </w:rPr>
        <w:t>Sepidbar</w:t>
      </w:r>
      <w:proofErr w:type="spellEnd"/>
      <w:r w:rsidR="00184836" w:rsidRPr="00562C11">
        <w:rPr>
          <w:rFonts w:ascii="Myriad Pro" w:hAnsi="Myriad Pro" w:cstheme="majorBidi"/>
          <w:color w:val="000000" w:themeColor="text1"/>
          <w:sz w:val="22"/>
          <w:szCs w:val="22"/>
        </w:rPr>
        <w:t>, F., O’Reilly, S.Y., (202</w:t>
      </w:r>
      <w:r w:rsidR="006C7A16" w:rsidRPr="00562C11">
        <w:rPr>
          <w:rFonts w:ascii="Myriad Pro" w:hAnsi="Myriad Pro" w:cstheme="majorBidi"/>
          <w:color w:val="000000" w:themeColor="text1"/>
          <w:sz w:val="22"/>
          <w:szCs w:val="22"/>
        </w:rPr>
        <w:t>2</w:t>
      </w:r>
      <w:r w:rsidR="00184836" w:rsidRPr="00562C11">
        <w:rPr>
          <w:rFonts w:ascii="Myriad Pro" w:hAnsi="Myriad Pro" w:cstheme="majorBidi"/>
          <w:color w:val="000000" w:themeColor="text1"/>
          <w:sz w:val="22"/>
          <w:szCs w:val="22"/>
        </w:rPr>
        <w:t>)</w:t>
      </w:r>
      <w:r w:rsidR="006C7A16" w:rsidRPr="00562C11">
        <w:rPr>
          <w:rFonts w:ascii="Myriad Pro" w:hAnsi="Myriad Pro" w:cstheme="majorBidi"/>
          <w:color w:val="000000" w:themeColor="text1"/>
          <w:sz w:val="22"/>
          <w:szCs w:val="22"/>
        </w:rPr>
        <w:t>.</w:t>
      </w:r>
      <w:r w:rsidR="00184836" w:rsidRPr="00562C11">
        <w:rPr>
          <w:rFonts w:ascii="Myriad Pro" w:hAnsi="Myriad Pro" w:cstheme="majorBidi"/>
          <w:color w:val="000000" w:themeColor="text1"/>
          <w:sz w:val="22"/>
          <w:szCs w:val="22"/>
        </w:rPr>
        <w:t xml:space="preserve"> </w:t>
      </w:r>
      <w:r w:rsidR="00184836" w:rsidRPr="00562C11">
        <w:rPr>
          <w:rStyle w:val="GlVurgulama"/>
          <w:rFonts w:ascii="Myriad Pro" w:hAnsi="Myriad Pro" w:cstheme="majorBidi"/>
          <w:b w:val="0"/>
          <w:bCs w:val="0"/>
          <w:i w:val="0"/>
          <w:iCs w:val="0"/>
          <w:color w:val="000000" w:themeColor="text1"/>
          <w:sz w:val="22"/>
          <w:szCs w:val="22"/>
        </w:rPr>
        <w:t xml:space="preserve">Geochronology, Geochemistry and Petrology of the Oligocene Magmatism in SE Segment of the UDMB, Iran. </w:t>
      </w:r>
      <w:proofErr w:type="spellStart"/>
      <w:r w:rsidR="00184836" w:rsidRPr="00562C11">
        <w:rPr>
          <w:rStyle w:val="GlVurgulama"/>
          <w:rFonts w:ascii="Myriad Pro" w:hAnsi="Myriad Pro" w:cstheme="majorBidi"/>
          <w:b w:val="0"/>
          <w:bCs w:val="0"/>
          <w:color w:val="000000" w:themeColor="text1"/>
          <w:sz w:val="22"/>
          <w:szCs w:val="22"/>
        </w:rPr>
        <w:t>Lithos</w:t>
      </w:r>
      <w:proofErr w:type="spellEnd"/>
      <w:r w:rsidR="00184836" w:rsidRPr="00562C11">
        <w:rPr>
          <w:rStyle w:val="GlVurgulama"/>
          <w:rFonts w:ascii="Myriad Pro" w:hAnsi="Myriad Pro" w:cstheme="majorBidi"/>
          <w:b w:val="0"/>
          <w:bCs w:val="0"/>
          <w:color w:val="000000" w:themeColor="text1"/>
          <w:sz w:val="22"/>
          <w:szCs w:val="22"/>
        </w:rPr>
        <w:t xml:space="preserve">, </w:t>
      </w:r>
      <w:r w:rsidR="006C7A16" w:rsidRPr="00562C11">
        <w:rPr>
          <w:rFonts w:ascii="Myriad Pro" w:hAnsi="Myriad Pro" w:cs="Arial"/>
          <w:b/>
          <w:bCs/>
          <w:color w:val="222222"/>
          <w:sz w:val="22"/>
          <w:szCs w:val="22"/>
        </w:rPr>
        <w:t>416</w:t>
      </w:r>
      <w:r w:rsidR="006C7A16" w:rsidRPr="00562C11">
        <w:rPr>
          <w:rFonts w:ascii="Myriad Pro" w:hAnsi="Myriad Pro" w:cs="Arial"/>
          <w:color w:val="222222"/>
          <w:sz w:val="22"/>
          <w:szCs w:val="22"/>
          <w:shd w:val="clear" w:color="auto" w:fill="FFFFFF"/>
        </w:rPr>
        <w:t>, 106644.</w:t>
      </w:r>
    </w:p>
    <w:p w14:paraId="61AD2BD0" w14:textId="77777777" w:rsidR="006C7A16" w:rsidRPr="00562C11" w:rsidRDefault="006C7A16" w:rsidP="006C7A16">
      <w:pPr>
        <w:snapToGrid w:val="0"/>
        <w:contextualSpacing/>
        <w:rPr>
          <w:rStyle w:val="GlVurgulama"/>
          <w:rFonts w:ascii="Myriad Pro" w:hAnsi="Myriad Pro" w:cstheme="majorBidi"/>
          <w:b w:val="0"/>
          <w:bCs w:val="0"/>
          <w:i w:val="0"/>
          <w:iCs w:val="0"/>
          <w:color w:val="000000" w:themeColor="text1"/>
          <w:sz w:val="22"/>
          <w:szCs w:val="22"/>
        </w:rPr>
      </w:pPr>
    </w:p>
    <w:p w14:paraId="430A095C" w14:textId="5D48A681" w:rsidR="00086DCB" w:rsidRPr="00562C11" w:rsidRDefault="00184836" w:rsidP="00BB3320">
      <w:pPr>
        <w:snapToGrid w:val="0"/>
        <w:contextualSpacing/>
        <w:rPr>
          <w:rFonts w:ascii="Myriad Pro" w:hAnsi="Myriad Pro" w:cstheme="majorBidi"/>
          <w:sz w:val="22"/>
          <w:szCs w:val="22"/>
        </w:rPr>
      </w:pPr>
      <w:r w:rsidRPr="00562C11">
        <w:rPr>
          <w:rStyle w:val="GlVurgulama"/>
          <w:rFonts w:ascii="Myriad Pro" w:hAnsi="Myriad Pro" w:cstheme="majorBidi"/>
          <w:b w:val="0"/>
          <w:bCs w:val="0"/>
          <w:i w:val="0"/>
          <w:iCs w:val="0"/>
          <w:color w:val="000000" w:themeColor="text1"/>
          <w:sz w:val="22"/>
          <w:szCs w:val="22"/>
        </w:rPr>
        <w:t xml:space="preserve">58) </w:t>
      </w:r>
      <w:r w:rsidRPr="00562C11">
        <w:rPr>
          <w:rFonts w:ascii="Myriad Pro" w:hAnsi="Myriad Pro" w:cstheme="majorBidi"/>
          <w:b/>
          <w:bCs/>
          <w:color w:val="222222"/>
          <w:sz w:val="22"/>
          <w:szCs w:val="22"/>
          <w:shd w:val="clear" w:color="auto" w:fill="FFFFFF"/>
        </w:rPr>
        <w:t>Moghadam, H.S.</w:t>
      </w:r>
      <w:r w:rsidRPr="00562C11">
        <w:rPr>
          <w:rFonts w:ascii="Myriad Pro" w:hAnsi="Myriad Pro" w:cstheme="majorBidi"/>
          <w:color w:val="222222"/>
          <w:sz w:val="22"/>
          <w:szCs w:val="22"/>
          <w:shd w:val="clear" w:color="auto" w:fill="FFFFFF"/>
        </w:rPr>
        <w:t xml:space="preserve">, </w:t>
      </w:r>
      <w:r w:rsidRPr="00562C11">
        <w:rPr>
          <w:rFonts w:ascii="Myriad Pro" w:hAnsi="Myriad Pro" w:cstheme="majorBidi"/>
          <w:color w:val="000000" w:themeColor="text1"/>
          <w:sz w:val="22"/>
          <w:szCs w:val="22"/>
        </w:rPr>
        <w:t xml:space="preserve">Li, Q.-L., Griffin, W.L., Stern, R.J., Santos, J.F., </w:t>
      </w:r>
      <w:proofErr w:type="spellStart"/>
      <w:r w:rsidRPr="00562C11">
        <w:rPr>
          <w:rFonts w:ascii="Myriad Pro" w:hAnsi="Myriad Pro" w:cstheme="majorBidi"/>
          <w:color w:val="000000" w:themeColor="text1"/>
          <w:sz w:val="22"/>
          <w:szCs w:val="22"/>
        </w:rPr>
        <w:t>Ducea</w:t>
      </w:r>
      <w:proofErr w:type="spellEnd"/>
      <w:r w:rsidRPr="00562C11">
        <w:rPr>
          <w:rFonts w:ascii="Myriad Pro" w:hAnsi="Myriad Pro" w:cstheme="majorBidi"/>
          <w:color w:val="000000" w:themeColor="text1"/>
          <w:sz w:val="22"/>
          <w:szCs w:val="22"/>
        </w:rPr>
        <w:t xml:space="preserve">, M.N., Ottley, C.J., Karsli, O., </w:t>
      </w:r>
      <w:proofErr w:type="spellStart"/>
      <w:r w:rsidRPr="00562C11">
        <w:rPr>
          <w:rFonts w:ascii="Myriad Pro" w:hAnsi="Myriad Pro" w:cstheme="majorBidi"/>
          <w:color w:val="000000" w:themeColor="text1"/>
          <w:sz w:val="22"/>
          <w:szCs w:val="22"/>
        </w:rPr>
        <w:t>Sepidbar</w:t>
      </w:r>
      <w:proofErr w:type="spellEnd"/>
      <w:r w:rsidRPr="00562C11">
        <w:rPr>
          <w:rFonts w:ascii="Myriad Pro" w:hAnsi="Myriad Pro" w:cstheme="majorBidi"/>
          <w:color w:val="000000" w:themeColor="text1"/>
          <w:sz w:val="22"/>
          <w:szCs w:val="22"/>
        </w:rPr>
        <w:t>, F., O’Reilly, S.Y.</w:t>
      </w:r>
      <w:r w:rsidR="006C7A16" w:rsidRPr="00562C11">
        <w:rPr>
          <w:rFonts w:ascii="Myriad Pro" w:hAnsi="Myriad Pro" w:cstheme="majorBidi"/>
          <w:color w:val="000000" w:themeColor="text1"/>
          <w:sz w:val="22"/>
          <w:szCs w:val="22"/>
        </w:rPr>
        <w:t xml:space="preserve">, (2022). </w:t>
      </w:r>
      <w:r w:rsidRPr="00562C11">
        <w:rPr>
          <w:rFonts w:ascii="Myriad Pro" w:hAnsi="Myriad Pro" w:cstheme="majorBidi"/>
          <w:color w:val="000000" w:themeColor="text1"/>
          <w:sz w:val="22"/>
          <w:szCs w:val="22"/>
        </w:rPr>
        <w:t xml:space="preserve">Temporal changes in subduction- to collision-related magmatism in the </w:t>
      </w:r>
      <w:proofErr w:type="spellStart"/>
      <w:r w:rsidRPr="00562C11">
        <w:rPr>
          <w:rFonts w:ascii="Myriad Pro" w:hAnsi="Myriad Pro" w:cstheme="majorBidi"/>
          <w:color w:val="000000" w:themeColor="text1"/>
          <w:sz w:val="22"/>
          <w:szCs w:val="22"/>
        </w:rPr>
        <w:t>Neotethyan</w:t>
      </w:r>
      <w:proofErr w:type="spellEnd"/>
      <w:r w:rsidRPr="00562C11">
        <w:rPr>
          <w:rFonts w:ascii="Myriad Pro" w:hAnsi="Myriad Pro" w:cstheme="majorBidi"/>
          <w:color w:val="000000" w:themeColor="text1"/>
          <w:sz w:val="22"/>
          <w:szCs w:val="22"/>
        </w:rPr>
        <w:t xml:space="preserve"> orogen: the </w:t>
      </w:r>
      <w:r w:rsidRPr="00562C11">
        <w:rPr>
          <w:rFonts w:ascii="Myriad Pro" w:hAnsi="Myriad Pro" w:cstheme="majorBidi"/>
          <w:sz w:val="22"/>
          <w:szCs w:val="22"/>
        </w:rPr>
        <w:t xml:space="preserve">southeast Iran example. </w:t>
      </w:r>
      <w:r w:rsidRPr="00562C11">
        <w:rPr>
          <w:rFonts w:ascii="Myriad Pro" w:hAnsi="Myriad Pro" w:cstheme="majorBidi"/>
          <w:i/>
          <w:iCs/>
          <w:sz w:val="22"/>
          <w:szCs w:val="22"/>
        </w:rPr>
        <w:t>Earth-Science Reviews</w:t>
      </w:r>
      <w:r w:rsidR="006C7A16" w:rsidRPr="00562C11">
        <w:rPr>
          <w:rFonts w:ascii="Myriad Pro" w:hAnsi="Myriad Pro" w:cstheme="majorBidi"/>
          <w:i/>
          <w:iCs/>
          <w:sz w:val="22"/>
          <w:szCs w:val="22"/>
        </w:rPr>
        <w:t xml:space="preserve">, </w:t>
      </w:r>
      <w:r w:rsidR="006C7A16" w:rsidRPr="00562C11">
        <w:rPr>
          <w:rFonts w:ascii="Myriad Pro" w:hAnsi="Myriad Pro" w:cs="Arial"/>
          <w:b/>
          <w:bCs/>
          <w:color w:val="222222"/>
          <w:sz w:val="22"/>
          <w:szCs w:val="22"/>
        </w:rPr>
        <w:t>226</w:t>
      </w:r>
      <w:r w:rsidR="006C7A16" w:rsidRPr="00562C11">
        <w:rPr>
          <w:rFonts w:ascii="Myriad Pro" w:hAnsi="Myriad Pro" w:cs="Arial"/>
          <w:color w:val="222222"/>
          <w:sz w:val="22"/>
          <w:szCs w:val="22"/>
          <w:shd w:val="clear" w:color="auto" w:fill="FFFFFF"/>
        </w:rPr>
        <w:t>, 103930.</w:t>
      </w:r>
    </w:p>
    <w:p w14:paraId="2CEBF36A" w14:textId="77777777" w:rsidR="00086DCB" w:rsidRPr="00562C11" w:rsidRDefault="00086DCB" w:rsidP="00BB3320">
      <w:pPr>
        <w:snapToGrid w:val="0"/>
        <w:contextualSpacing/>
        <w:rPr>
          <w:rFonts w:ascii="Myriad Pro" w:hAnsi="Myriad Pro" w:cstheme="majorBidi"/>
          <w:sz w:val="22"/>
          <w:szCs w:val="22"/>
        </w:rPr>
      </w:pPr>
    </w:p>
    <w:p w14:paraId="7065625E" w14:textId="16EA37F5" w:rsidR="006E2888" w:rsidRPr="006D503E" w:rsidRDefault="00086DCB" w:rsidP="00BB3320">
      <w:pPr>
        <w:snapToGrid w:val="0"/>
        <w:contextualSpacing/>
        <w:rPr>
          <w:rFonts w:ascii="Myriad Pro" w:hAnsi="Myriad Pro" w:cstheme="majorBidi"/>
          <w:sz w:val="22"/>
          <w:szCs w:val="22"/>
        </w:rPr>
      </w:pPr>
      <w:r w:rsidRPr="00562C11">
        <w:rPr>
          <w:rFonts w:ascii="Myriad Pro" w:hAnsi="Myriad Pro" w:cstheme="majorBidi"/>
          <w:sz w:val="22"/>
          <w:szCs w:val="22"/>
        </w:rPr>
        <w:t xml:space="preserve">59) </w:t>
      </w:r>
      <w:r w:rsidR="006C7A16" w:rsidRPr="006D503E">
        <w:rPr>
          <w:rFonts w:ascii="Myriad Pro" w:hAnsi="Myriad Pro" w:cs="Arial"/>
          <w:b/>
          <w:bCs/>
          <w:color w:val="222222"/>
          <w:sz w:val="22"/>
          <w:szCs w:val="22"/>
          <w:shd w:val="clear" w:color="auto" w:fill="FFFFFF"/>
        </w:rPr>
        <w:t>Moghadam, H.S.</w:t>
      </w:r>
      <w:r w:rsidR="006C7A16" w:rsidRPr="00562C11">
        <w:rPr>
          <w:rFonts w:ascii="Myriad Pro" w:hAnsi="Myriad Pro" w:cs="Arial"/>
          <w:color w:val="222222"/>
          <w:sz w:val="22"/>
          <w:szCs w:val="22"/>
          <w:shd w:val="clear" w:color="auto" w:fill="FFFFFF"/>
        </w:rPr>
        <w:t xml:space="preserve">, Li, Q.L., Li, X.H., Chiaradia, M., Karsli, O., Hoernle. K.A., Griffin, W.L., (2023) Mantle-derived high-K magmatic fluxes in northeast Iran arc: Constraints from zircon U-Pb-O-Hf and bulk rock major-trace elements and Sr-Nd-Pb isotopes. </w:t>
      </w:r>
      <w:r w:rsidR="006C7A16" w:rsidRPr="00562C11">
        <w:rPr>
          <w:rFonts w:ascii="Myriad Pro" w:hAnsi="Myriad Pro" w:cs="Arial"/>
          <w:i/>
          <w:iCs/>
          <w:color w:val="222222"/>
          <w:sz w:val="22"/>
          <w:szCs w:val="22"/>
          <w:shd w:val="clear" w:color="auto" w:fill="FFFFFF"/>
        </w:rPr>
        <w:t>Gondwana Research</w:t>
      </w:r>
      <w:r w:rsidR="006C7A16" w:rsidRPr="00562C11">
        <w:rPr>
          <w:rFonts w:ascii="Myriad Pro" w:hAnsi="Myriad Pro" w:cs="Arial"/>
          <w:color w:val="222222"/>
          <w:sz w:val="22"/>
          <w:szCs w:val="22"/>
          <w:shd w:val="clear" w:color="auto" w:fill="FFFFFF"/>
        </w:rPr>
        <w:t xml:space="preserve">, </w:t>
      </w:r>
      <w:r w:rsidR="006C7A16" w:rsidRPr="00562C11">
        <w:rPr>
          <w:rFonts w:ascii="Myriad Pro" w:hAnsi="Myriad Pro" w:cs="Arial"/>
          <w:b/>
          <w:bCs/>
          <w:color w:val="222222"/>
          <w:sz w:val="22"/>
          <w:szCs w:val="22"/>
          <w:shd w:val="clear" w:color="auto" w:fill="FFFFFF"/>
        </w:rPr>
        <w:t>119</w:t>
      </w:r>
      <w:r w:rsidR="006C7A16" w:rsidRPr="00562C11">
        <w:rPr>
          <w:rFonts w:ascii="Myriad Pro" w:hAnsi="Myriad Pro" w:cs="Arial"/>
          <w:color w:val="222222"/>
          <w:sz w:val="22"/>
          <w:szCs w:val="22"/>
          <w:shd w:val="clear" w:color="auto" w:fill="FFFFFF"/>
        </w:rPr>
        <w:t>, 1-26.</w:t>
      </w:r>
      <w:r w:rsidR="00184836" w:rsidRPr="00562C11">
        <w:rPr>
          <w:rFonts w:ascii="Myriad Pro" w:hAnsi="Myriad Pro" w:cstheme="majorBidi"/>
          <w:sz w:val="22"/>
          <w:szCs w:val="22"/>
        </w:rPr>
        <w:t xml:space="preserve"> </w:t>
      </w:r>
    </w:p>
    <w:sectPr w:rsidR="006E2888" w:rsidRPr="006D503E" w:rsidSect="00263BFD">
      <w:pgSz w:w="12240" w:h="15840"/>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1039" w14:textId="77777777" w:rsidR="00B263B3" w:rsidRDefault="00B263B3" w:rsidP="00462979">
      <w:r>
        <w:separator/>
      </w:r>
    </w:p>
  </w:endnote>
  <w:endnote w:type="continuationSeparator" w:id="0">
    <w:p w14:paraId="4116A71B" w14:textId="77777777" w:rsidR="00B263B3" w:rsidRDefault="00B263B3" w:rsidP="0046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30A" w14:textId="77777777" w:rsidR="00462979" w:rsidRDefault="00462979" w:rsidP="00E526C6">
    <w:pPr>
      <w:pStyle w:val="AltBilgi"/>
      <w:framePr w:wrap="around" w:vAnchor="text" w:hAnchor="margin" w:y="1"/>
      <w:rPr>
        <w:rStyle w:val="SayfaNumaras"/>
      </w:rPr>
    </w:pPr>
    <w:r>
      <w:rPr>
        <w:rStyle w:val="SayfaNumaras"/>
      </w:rPr>
      <w:fldChar w:fldCharType="begin"/>
    </w:r>
    <w:r>
      <w:rPr>
        <w:rStyle w:val="SayfaNumaras"/>
      </w:rPr>
      <w:instrText xml:space="preserve">PAGE  </w:instrText>
    </w:r>
    <w:r>
      <w:rPr>
        <w:rStyle w:val="SayfaNumaras"/>
      </w:rPr>
      <w:fldChar w:fldCharType="end"/>
    </w:r>
  </w:p>
  <w:p w14:paraId="1D6CAF62" w14:textId="77777777" w:rsidR="00462979" w:rsidRDefault="00462979" w:rsidP="00462979">
    <w:pPr>
      <w:pStyle w:val="AltBilgi"/>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BD04" w14:textId="77777777" w:rsidR="00462979" w:rsidRDefault="00462979" w:rsidP="00E526C6">
    <w:pPr>
      <w:pStyle w:val="AltBilgi"/>
      <w:framePr w:wrap="around" w:vAnchor="text" w:hAnchor="margin"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93C49">
      <w:rPr>
        <w:rStyle w:val="SayfaNumaras"/>
        <w:noProof/>
      </w:rPr>
      <w:t>1</w:t>
    </w:r>
    <w:r>
      <w:rPr>
        <w:rStyle w:val="SayfaNumaras"/>
      </w:rPr>
      <w:fldChar w:fldCharType="end"/>
    </w:r>
  </w:p>
  <w:p w14:paraId="64D415BC" w14:textId="77777777" w:rsidR="00462979" w:rsidRDefault="00462979" w:rsidP="00462979">
    <w:pPr>
      <w:pStyle w:val="AltBilgi"/>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E5E9" w14:textId="77777777" w:rsidR="00B263B3" w:rsidRDefault="00B263B3" w:rsidP="00462979">
      <w:r>
        <w:separator/>
      </w:r>
    </w:p>
  </w:footnote>
  <w:footnote w:type="continuationSeparator" w:id="0">
    <w:p w14:paraId="0731094A" w14:textId="77777777" w:rsidR="00B263B3" w:rsidRDefault="00B263B3" w:rsidP="00462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A44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C338AF90"/>
    <w:lvl w:ilvl="0">
      <w:start w:val="1"/>
      <w:numFmt w:val="decimal"/>
      <w:lvlText w:val="%1."/>
      <w:legacy w:legacy="1" w:legacySpace="0" w:legacyIndent="360"/>
      <w:lvlJc w:val="left"/>
      <w:pPr>
        <w:ind w:left="360" w:hanging="360"/>
      </w:pPr>
      <w:rPr>
        <w:rFonts w:ascii="Arial" w:hAnsi="Arial" w:hint="default"/>
        <w:b w:val="0"/>
        <w:i/>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D049B7"/>
    <w:multiLevelType w:val="hybridMultilevel"/>
    <w:tmpl w:val="6BD4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36593"/>
    <w:multiLevelType w:val="multilevel"/>
    <w:tmpl w:val="1B54AB5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C4753"/>
    <w:multiLevelType w:val="hybridMultilevel"/>
    <w:tmpl w:val="C2A0E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70B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9DE03A8"/>
    <w:multiLevelType w:val="hybridMultilevel"/>
    <w:tmpl w:val="1B54AB50"/>
    <w:lvl w:ilvl="0" w:tplc="A7C6E6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16877"/>
    <w:multiLevelType w:val="hybridMultilevel"/>
    <w:tmpl w:val="BE3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82490"/>
    <w:multiLevelType w:val="hybridMultilevel"/>
    <w:tmpl w:val="E72AE2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145190">
    <w:abstractNumId w:val="1"/>
  </w:num>
  <w:num w:numId="2" w16cid:durableId="1252079881">
    <w:abstractNumId w:val="1"/>
    <w:lvlOverride w:ilvl="0">
      <w:startOverride w:val="1"/>
    </w:lvlOverride>
  </w:num>
  <w:num w:numId="3" w16cid:durableId="1994478728">
    <w:abstractNumId w:val="6"/>
  </w:num>
  <w:num w:numId="4" w16cid:durableId="605775752">
    <w:abstractNumId w:val="0"/>
  </w:num>
  <w:num w:numId="5" w16cid:durableId="1791510792">
    <w:abstractNumId w:val="3"/>
  </w:num>
  <w:num w:numId="6" w16cid:durableId="563875341">
    <w:abstractNumId w:val="2"/>
  </w:num>
  <w:num w:numId="7" w16cid:durableId="519515377">
    <w:abstractNumId w:val="7"/>
  </w:num>
  <w:num w:numId="8" w16cid:durableId="322318965">
    <w:abstractNumId w:val="4"/>
  </w:num>
  <w:num w:numId="9" w16cid:durableId="1770929813">
    <w:abstractNumId w:val="8"/>
  </w:num>
  <w:num w:numId="10" w16cid:durableId="1470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AE"/>
    <w:rsid w:val="0001379D"/>
    <w:rsid w:val="000522AD"/>
    <w:rsid w:val="000764D5"/>
    <w:rsid w:val="000779D6"/>
    <w:rsid w:val="00084157"/>
    <w:rsid w:val="00084656"/>
    <w:rsid w:val="00086DCB"/>
    <w:rsid w:val="000B2C5D"/>
    <w:rsid w:val="000B2FCD"/>
    <w:rsid w:val="000C2EE6"/>
    <w:rsid w:val="000E01A7"/>
    <w:rsid w:val="000E3D62"/>
    <w:rsid w:val="000F41CB"/>
    <w:rsid w:val="000F7AF6"/>
    <w:rsid w:val="001001E1"/>
    <w:rsid w:val="001038B0"/>
    <w:rsid w:val="001329C6"/>
    <w:rsid w:val="00136AA0"/>
    <w:rsid w:val="001421DE"/>
    <w:rsid w:val="00147825"/>
    <w:rsid w:val="00153ED7"/>
    <w:rsid w:val="00154695"/>
    <w:rsid w:val="00156B95"/>
    <w:rsid w:val="00164A2A"/>
    <w:rsid w:val="001710E0"/>
    <w:rsid w:val="00174EB0"/>
    <w:rsid w:val="00184836"/>
    <w:rsid w:val="00184B01"/>
    <w:rsid w:val="00187B58"/>
    <w:rsid w:val="001913BB"/>
    <w:rsid w:val="00194594"/>
    <w:rsid w:val="00196730"/>
    <w:rsid w:val="001A0C5A"/>
    <w:rsid w:val="001A55B7"/>
    <w:rsid w:val="001A77F7"/>
    <w:rsid w:val="001C342C"/>
    <w:rsid w:val="001C5984"/>
    <w:rsid w:val="001E1A4A"/>
    <w:rsid w:val="00206B13"/>
    <w:rsid w:val="002123F4"/>
    <w:rsid w:val="00216DF3"/>
    <w:rsid w:val="002277F2"/>
    <w:rsid w:val="00235ADF"/>
    <w:rsid w:val="002451A4"/>
    <w:rsid w:val="002467D7"/>
    <w:rsid w:val="00263BFD"/>
    <w:rsid w:val="00264513"/>
    <w:rsid w:val="00264E2F"/>
    <w:rsid w:val="002709E2"/>
    <w:rsid w:val="002736BD"/>
    <w:rsid w:val="00294523"/>
    <w:rsid w:val="002A183B"/>
    <w:rsid w:val="002A45D7"/>
    <w:rsid w:val="002B18EC"/>
    <w:rsid w:val="002B487E"/>
    <w:rsid w:val="002C5304"/>
    <w:rsid w:val="002C69E9"/>
    <w:rsid w:val="002D395A"/>
    <w:rsid w:val="002E0C2A"/>
    <w:rsid w:val="002E2F86"/>
    <w:rsid w:val="002E5B65"/>
    <w:rsid w:val="002F06B9"/>
    <w:rsid w:val="002F2FA0"/>
    <w:rsid w:val="003023A5"/>
    <w:rsid w:val="0030636A"/>
    <w:rsid w:val="00315385"/>
    <w:rsid w:val="00317F88"/>
    <w:rsid w:val="00325346"/>
    <w:rsid w:val="00327027"/>
    <w:rsid w:val="003302AD"/>
    <w:rsid w:val="0034104F"/>
    <w:rsid w:val="003564FE"/>
    <w:rsid w:val="00356B89"/>
    <w:rsid w:val="00360782"/>
    <w:rsid w:val="00364893"/>
    <w:rsid w:val="00372A92"/>
    <w:rsid w:val="00390EDB"/>
    <w:rsid w:val="00396995"/>
    <w:rsid w:val="003A2A01"/>
    <w:rsid w:val="003A4EB9"/>
    <w:rsid w:val="003B581C"/>
    <w:rsid w:val="003C3B72"/>
    <w:rsid w:val="003D2672"/>
    <w:rsid w:val="003F619C"/>
    <w:rsid w:val="00415F73"/>
    <w:rsid w:val="00422128"/>
    <w:rsid w:val="00433147"/>
    <w:rsid w:val="00442258"/>
    <w:rsid w:val="004425C0"/>
    <w:rsid w:val="004433AC"/>
    <w:rsid w:val="00443893"/>
    <w:rsid w:val="00462979"/>
    <w:rsid w:val="004658F5"/>
    <w:rsid w:val="004673A8"/>
    <w:rsid w:val="0047134F"/>
    <w:rsid w:val="00473F78"/>
    <w:rsid w:val="004747F9"/>
    <w:rsid w:val="00480A8B"/>
    <w:rsid w:val="00480BDC"/>
    <w:rsid w:val="004907FC"/>
    <w:rsid w:val="004C7E94"/>
    <w:rsid w:val="004D1BB7"/>
    <w:rsid w:val="004D516B"/>
    <w:rsid w:val="004E3FE7"/>
    <w:rsid w:val="004E469A"/>
    <w:rsid w:val="004E6971"/>
    <w:rsid w:val="004F7492"/>
    <w:rsid w:val="004F7576"/>
    <w:rsid w:val="0051501D"/>
    <w:rsid w:val="00521626"/>
    <w:rsid w:val="005218A8"/>
    <w:rsid w:val="00542877"/>
    <w:rsid w:val="00551DCA"/>
    <w:rsid w:val="00562C11"/>
    <w:rsid w:val="00593587"/>
    <w:rsid w:val="00593C49"/>
    <w:rsid w:val="00596FE0"/>
    <w:rsid w:val="005A5518"/>
    <w:rsid w:val="005B23F3"/>
    <w:rsid w:val="005B78A3"/>
    <w:rsid w:val="005C2409"/>
    <w:rsid w:val="005E1046"/>
    <w:rsid w:val="005E4782"/>
    <w:rsid w:val="005F0C3F"/>
    <w:rsid w:val="005F7A5D"/>
    <w:rsid w:val="006034D8"/>
    <w:rsid w:val="00606EAE"/>
    <w:rsid w:val="006161FA"/>
    <w:rsid w:val="00626805"/>
    <w:rsid w:val="00641BD7"/>
    <w:rsid w:val="006559C9"/>
    <w:rsid w:val="006565CD"/>
    <w:rsid w:val="00665CD2"/>
    <w:rsid w:val="00680A3D"/>
    <w:rsid w:val="00696583"/>
    <w:rsid w:val="006A4799"/>
    <w:rsid w:val="006A63BF"/>
    <w:rsid w:val="006B227C"/>
    <w:rsid w:val="006B2F8E"/>
    <w:rsid w:val="006B3284"/>
    <w:rsid w:val="006B459E"/>
    <w:rsid w:val="006B502A"/>
    <w:rsid w:val="006C7412"/>
    <w:rsid w:val="006C7A16"/>
    <w:rsid w:val="006D503E"/>
    <w:rsid w:val="006D7628"/>
    <w:rsid w:val="006E1910"/>
    <w:rsid w:val="006E2888"/>
    <w:rsid w:val="006E3992"/>
    <w:rsid w:val="00710DE7"/>
    <w:rsid w:val="00714575"/>
    <w:rsid w:val="00724EBB"/>
    <w:rsid w:val="007257A0"/>
    <w:rsid w:val="00760712"/>
    <w:rsid w:val="00780E96"/>
    <w:rsid w:val="007842D3"/>
    <w:rsid w:val="00787056"/>
    <w:rsid w:val="0079743E"/>
    <w:rsid w:val="007A7D40"/>
    <w:rsid w:val="007B4F59"/>
    <w:rsid w:val="007B6485"/>
    <w:rsid w:val="007C43DE"/>
    <w:rsid w:val="007D3A2B"/>
    <w:rsid w:val="007E5E29"/>
    <w:rsid w:val="007F7B64"/>
    <w:rsid w:val="00800170"/>
    <w:rsid w:val="00802F11"/>
    <w:rsid w:val="008101EC"/>
    <w:rsid w:val="00810C53"/>
    <w:rsid w:val="00816568"/>
    <w:rsid w:val="0082028B"/>
    <w:rsid w:val="00820692"/>
    <w:rsid w:val="00830892"/>
    <w:rsid w:val="008402E0"/>
    <w:rsid w:val="0085283D"/>
    <w:rsid w:val="00854F82"/>
    <w:rsid w:val="0085739B"/>
    <w:rsid w:val="008648F2"/>
    <w:rsid w:val="00871312"/>
    <w:rsid w:val="0087779B"/>
    <w:rsid w:val="0088681C"/>
    <w:rsid w:val="008A3583"/>
    <w:rsid w:val="008A595E"/>
    <w:rsid w:val="008B1E2B"/>
    <w:rsid w:val="008B58FF"/>
    <w:rsid w:val="008C54D1"/>
    <w:rsid w:val="008D08DC"/>
    <w:rsid w:val="008D365F"/>
    <w:rsid w:val="008E10BC"/>
    <w:rsid w:val="008E552A"/>
    <w:rsid w:val="008E795D"/>
    <w:rsid w:val="008F0475"/>
    <w:rsid w:val="008F42C4"/>
    <w:rsid w:val="008F797A"/>
    <w:rsid w:val="00906CA5"/>
    <w:rsid w:val="009075CF"/>
    <w:rsid w:val="00913EFC"/>
    <w:rsid w:val="00926B31"/>
    <w:rsid w:val="009300A7"/>
    <w:rsid w:val="009426AE"/>
    <w:rsid w:val="00943CA3"/>
    <w:rsid w:val="00947010"/>
    <w:rsid w:val="009506E0"/>
    <w:rsid w:val="00966BBC"/>
    <w:rsid w:val="00975503"/>
    <w:rsid w:val="00981E44"/>
    <w:rsid w:val="0098589A"/>
    <w:rsid w:val="00990B2A"/>
    <w:rsid w:val="009947C1"/>
    <w:rsid w:val="0099799B"/>
    <w:rsid w:val="009A2035"/>
    <w:rsid w:val="009B0066"/>
    <w:rsid w:val="009B2AE6"/>
    <w:rsid w:val="009B5E03"/>
    <w:rsid w:val="009C42F2"/>
    <w:rsid w:val="009D12FB"/>
    <w:rsid w:val="009D6C4E"/>
    <w:rsid w:val="009E162D"/>
    <w:rsid w:val="009E23BB"/>
    <w:rsid w:val="009E42F9"/>
    <w:rsid w:val="009F345C"/>
    <w:rsid w:val="009F7980"/>
    <w:rsid w:val="00A016A7"/>
    <w:rsid w:val="00A171E0"/>
    <w:rsid w:val="00A22A27"/>
    <w:rsid w:val="00A36904"/>
    <w:rsid w:val="00A51288"/>
    <w:rsid w:val="00A53CC8"/>
    <w:rsid w:val="00A62E5C"/>
    <w:rsid w:val="00A63C69"/>
    <w:rsid w:val="00A65976"/>
    <w:rsid w:val="00A65DAA"/>
    <w:rsid w:val="00A73AFC"/>
    <w:rsid w:val="00A81354"/>
    <w:rsid w:val="00A95172"/>
    <w:rsid w:val="00AA7C23"/>
    <w:rsid w:val="00AB5785"/>
    <w:rsid w:val="00AC12A7"/>
    <w:rsid w:val="00AC7BD7"/>
    <w:rsid w:val="00AD2770"/>
    <w:rsid w:val="00AE213D"/>
    <w:rsid w:val="00AF1B42"/>
    <w:rsid w:val="00B000BE"/>
    <w:rsid w:val="00B20C2E"/>
    <w:rsid w:val="00B261A7"/>
    <w:rsid w:val="00B263B3"/>
    <w:rsid w:val="00B31D6A"/>
    <w:rsid w:val="00B50FB1"/>
    <w:rsid w:val="00B5687C"/>
    <w:rsid w:val="00B6494E"/>
    <w:rsid w:val="00B6524D"/>
    <w:rsid w:val="00B76BF3"/>
    <w:rsid w:val="00B939DB"/>
    <w:rsid w:val="00B944F1"/>
    <w:rsid w:val="00B94E2E"/>
    <w:rsid w:val="00BA10AE"/>
    <w:rsid w:val="00BA11F8"/>
    <w:rsid w:val="00BB3320"/>
    <w:rsid w:val="00BC2BA6"/>
    <w:rsid w:val="00BC390C"/>
    <w:rsid w:val="00BC3F1E"/>
    <w:rsid w:val="00BF11F0"/>
    <w:rsid w:val="00BF1E51"/>
    <w:rsid w:val="00BF2A36"/>
    <w:rsid w:val="00BF4F92"/>
    <w:rsid w:val="00C02467"/>
    <w:rsid w:val="00C02FFC"/>
    <w:rsid w:val="00C21A5D"/>
    <w:rsid w:val="00C26BDA"/>
    <w:rsid w:val="00C42C50"/>
    <w:rsid w:val="00C47FAF"/>
    <w:rsid w:val="00C5256A"/>
    <w:rsid w:val="00C52A6E"/>
    <w:rsid w:val="00C56DAF"/>
    <w:rsid w:val="00C62CD5"/>
    <w:rsid w:val="00C6316F"/>
    <w:rsid w:val="00C65E14"/>
    <w:rsid w:val="00C6666C"/>
    <w:rsid w:val="00C76E66"/>
    <w:rsid w:val="00C81FEE"/>
    <w:rsid w:val="00C93A2F"/>
    <w:rsid w:val="00C94B25"/>
    <w:rsid w:val="00CB2F81"/>
    <w:rsid w:val="00CC596A"/>
    <w:rsid w:val="00CC7A0E"/>
    <w:rsid w:val="00CD0825"/>
    <w:rsid w:val="00CD1785"/>
    <w:rsid w:val="00CE6B96"/>
    <w:rsid w:val="00CF1665"/>
    <w:rsid w:val="00CF2397"/>
    <w:rsid w:val="00CF397E"/>
    <w:rsid w:val="00D063D9"/>
    <w:rsid w:val="00D06480"/>
    <w:rsid w:val="00D12157"/>
    <w:rsid w:val="00D20913"/>
    <w:rsid w:val="00D31CD2"/>
    <w:rsid w:val="00D41FAB"/>
    <w:rsid w:val="00D44841"/>
    <w:rsid w:val="00D66838"/>
    <w:rsid w:val="00D70B8D"/>
    <w:rsid w:val="00D91FA8"/>
    <w:rsid w:val="00D94AE5"/>
    <w:rsid w:val="00DA341E"/>
    <w:rsid w:val="00DA5564"/>
    <w:rsid w:val="00DB1A08"/>
    <w:rsid w:val="00DB1C27"/>
    <w:rsid w:val="00DB6FEE"/>
    <w:rsid w:val="00DB762B"/>
    <w:rsid w:val="00DC0FC5"/>
    <w:rsid w:val="00DC5E7C"/>
    <w:rsid w:val="00DD1C2B"/>
    <w:rsid w:val="00DD26AE"/>
    <w:rsid w:val="00DD634B"/>
    <w:rsid w:val="00DE11CF"/>
    <w:rsid w:val="00DE1316"/>
    <w:rsid w:val="00DE5C0F"/>
    <w:rsid w:val="00DF1A77"/>
    <w:rsid w:val="00DF269D"/>
    <w:rsid w:val="00DF558A"/>
    <w:rsid w:val="00E04AE3"/>
    <w:rsid w:val="00E05362"/>
    <w:rsid w:val="00E125AC"/>
    <w:rsid w:val="00E134D5"/>
    <w:rsid w:val="00E1765B"/>
    <w:rsid w:val="00E222E7"/>
    <w:rsid w:val="00E32140"/>
    <w:rsid w:val="00E334CD"/>
    <w:rsid w:val="00E360E0"/>
    <w:rsid w:val="00E41EAC"/>
    <w:rsid w:val="00E45E6C"/>
    <w:rsid w:val="00E469B9"/>
    <w:rsid w:val="00E52FB9"/>
    <w:rsid w:val="00E70E58"/>
    <w:rsid w:val="00E733CB"/>
    <w:rsid w:val="00E82402"/>
    <w:rsid w:val="00E82E3C"/>
    <w:rsid w:val="00E86214"/>
    <w:rsid w:val="00EA3ED8"/>
    <w:rsid w:val="00EA4EDC"/>
    <w:rsid w:val="00EB441F"/>
    <w:rsid w:val="00EC4284"/>
    <w:rsid w:val="00ED195F"/>
    <w:rsid w:val="00ED224A"/>
    <w:rsid w:val="00ED6A55"/>
    <w:rsid w:val="00EE1D2E"/>
    <w:rsid w:val="00EE3420"/>
    <w:rsid w:val="00EE3912"/>
    <w:rsid w:val="00EE5B56"/>
    <w:rsid w:val="00EE7911"/>
    <w:rsid w:val="00EF1F38"/>
    <w:rsid w:val="00EF497C"/>
    <w:rsid w:val="00EF64BE"/>
    <w:rsid w:val="00F2051F"/>
    <w:rsid w:val="00F3091A"/>
    <w:rsid w:val="00F454D5"/>
    <w:rsid w:val="00F51C4A"/>
    <w:rsid w:val="00F52488"/>
    <w:rsid w:val="00F524AC"/>
    <w:rsid w:val="00F778D9"/>
    <w:rsid w:val="00F84524"/>
    <w:rsid w:val="00FA10B6"/>
    <w:rsid w:val="00FA671C"/>
    <w:rsid w:val="00FB242C"/>
    <w:rsid w:val="00FD0F0B"/>
    <w:rsid w:val="00FD1180"/>
    <w:rsid w:val="00FD62AC"/>
    <w:rsid w:val="00FE062A"/>
    <w:rsid w:val="00FF2910"/>
    <w:rsid w:val="00FF32A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678F6"/>
  <w15:docId w15:val="{43952599-1CD3-8344-BA99-6E8CD9C6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2E"/>
    <w:rPr>
      <w:rFonts w:ascii="Times New Roman" w:eastAsia="Times New Roman" w:hAnsi="Times New Roman"/>
      <w:sz w:val="24"/>
      <w:szCs w:val="24"/>
      <w:lang w:eastAsia="en-GB"/>
    </w:rPr>
  </w:style>
  <w:style w:type="paragraph" w:styleId="Balk1">
    <w:name w:val="heading 1"/>
    <w:basedOn w:val="Normal"/>
    <w:next w:val="Normal"/>
    <w:link w:val="Balk1Char"/>
    <w:qFormat/>
    <w:rsid w:val="00BA10AE"/>
    <w:pPr>
      <w:keepNext/>
      <w:tabs>
        <w:tab w:val="left" w:pos="360"/>
        <w:tab w:val="left" w:pos="2400"/>
      </w:tabs>
      <w:spacing w:line="240" w:lineRule="exact"/>
      <w:ind w:left="432" w:hanging="432"/>
      <w:jc w:val="both"/>
      <w:outlineLvl w:val="0"/>
    </w:pPr>
    <w:rPr>
      <w:rFonts w:ascii="Times" w:hAnsi="Times"/>
      <w:sz w:val="20"/>
      <w:szCs w:val="20"/>
      <w:u w:val="single"/>
      <w:lang w:val="x-none" w:eastAsia="x-none" w:bidi="fa-IR"/>
    </w:rPr>
  </w:style>
  <w:style w:type="paragraph" w:styleId="Balk2">
    <w:name w:val="heading 2"/>
    <w:basedOn w:val="Normal"/>
    <w:next w:val="Normal"/>
    <w:link w:val="Balk2Char"/>
    <w:uiPriority w:val="9"/>
    <w:qFormat/>
    <w:rsid w:val="00816568"/>
    <w:pPr>
      <w:keepNext/>
      <w:outlineLvl w:val="1"/>
    </w:pPr>
    <w:rPr>
      <w:rFonts w:ascii="Malgun Gothic" w:eastAsia="Malgun Gothic" w:hAnsi="Malgun Gothic"/>
      <w:sz w:val="20"/>
      <w:szCs w:val="20"/>
      <w:lang w:val="x-none" w:eastAsia="en-US" w:bidi="fa-IR"/>
    </w:rPr>
  </w:style>
  <w:style w:type="paragraph" w:styleId="Balk5">
    <w:name w:val="heading 5"/>
    <w:basedOn w:val="Normal"/>
    <w:next w:val="Normal"/>
    <w:link w:val="Balk5Char"/>
    <w:uiPriority w:val="9"/>
    <w:semiHidden/>
    <w:unhideWhenUsed/>
    <w:qFormat/>
    <w:rsid w:val="00D66838"/>
    <w:pPr>
      <w:spacing w:before="240" w:after="60"/>
      <w:outlineLvl w:val="4"/>
    </w:pPr>
    <w:rPr>
      <w:rFonts w:ascii="Cambria" w:eastAsia="MS Mincho" w:hAnsi="Cambria"/>
      <w:b/>
      <w:bCs/>
      <w:i/>
      <w:iCs/>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BA10AE"/>
    <w:rPr>
      <w:rFonts w:ascii="Times" w:eastAsia="Times New Roman" w:hAnsi="Times" w:cs="Times New Roman"/>
      <w:szCs w:val="20"/>
      <w:u w:val="single"/>
    </w:rPr>
  </w:style>
  <w:style w:type="paragraph" w:styleId="KonuBal">
    <w:name w:val="Title"/>
    <w:basedOn w:val="Normal"/>
    <w:link w:val="KonuBalChar"/>
    <w:uiPriority w:val="10"/>
    <w:qFormat/>
    <w:rsid w:val="00BA10AE"/>
    <w:pPr>
      <w:spacing w:line="240" w:lineRule="exact"/>
      <w:jc w:val="center"/>
    </w:pPr>
    <w:rPr>
      <w:rFonts w:ascii="Times" w:hAnsi="Times"/>
      <w:sz w:val="20"/>
      <w:szCs w:val="20"/>
      <w:lang w:val="x-none" w:eastAsia="x-none" w:bidi="fa-IR"/>
    </w:rPr>
  </w:style>
  <w:style w:type="character" w:customStyle="1" w:styleId="KonuBalChar">
    <w:name w:val="Konu Başlığı Char"/>
    <w:link w:val="KonuBal"/>
    <w:uiPriority w:val="10"/>
    <w:rsid w:val="00BA10AE"/>
    <w:rPr>
      <w:rFonts w:ascii="Times" w:eastAsia="Times New Roman" w:hAnsi="Times" w:cs="Times New Roman"/>
      <w:szCs w:val="20"/>
    </w:rPr>
  </w:style>
  <w:style w:type="character" w:customStyle="1" w:styleId="Balk2Char">
    <w:name w:val="Başlık 2 Char"/>
    <w:link w:val="Balk2"/>
    <w:uiPriority w:val="9"/>
    <w:rsid w:val="00816568"/>
    <w:rPr>
      <w:rFonts w:ascii="Malgun Gothic" w:eastAsia="Malgun Gothic" w:hAnsi="Malgun Gothic" w:cs="Times New Roman"/>
      <w:lang w:eastAsia="en-US"/>
    </w:rPr>
  </w:style>
  <w:style w:type="character" w:styleId="Gl">
    <w:name w:val="Strong"/>
    <w:uiPriority w:val="22"/>
    <w:qFormat/>
    <w:rsid w:val="002B487E"/>
    <w:rPr>
      <w:b/>
      <w:bCs/>
    </w:rPr>
  </w:style>
  <w:style w:type="character" w:styleId="Kpr">
    <w:name w:val="Hyperlink"/>
    <w:uiPriority w:val="99"/>
    <w:unhideWhenUsed/>
    <w:rsid w:val="00EE5B56"/>
    <w:rPr>
      <w:strike w:val="0"/>
      <w:dstrike w:val="0"/>
      <w:color w:val="0156AA"/>
      <w:u w:val="none"/>
      <w:effect w:val="none"/>
    </w:rPr>
  </w:style>
  <w:style w:type="character" w:customStyle="1" w:styleId="hit">
    <w:name w:val="hit"/>
    <w:rsid w:val="00EE5B56"/>
    <w:rPr>
      <w:shd w:val="clear" w:color="auto" w:fill="FFFF99"/>
    </w:rPr>
  </w:style>
  <w:style w:type="paragraph" w:styleId="GvdeMetni">
    <w:name w:val="Body Text"/>
    <w:basedOn w:val="Normal"/>
    <w:link w:val="GvdeMetniChar"/>
    <w:rsid w:val="0030636A"/>
    <w:pPr>
      <w:jc w:val="center"/>
    </w:pPr>
    <w:rPr>
      <w:noProof/>
      <w:sz w:val="28"/>
      <w:szCs w:val="28"/>
      <w:lang w:val="en-US" w:eastAsia="en-US"/>
    </w:rPr>
  </w:style>
  <w:style w:type="character" w:customStyle="1" w:styleId="GvdeMetniChar">
    <w:name w:val="Gövde Metni Char"/>
    <w:link w:val="GvdeMetni"/>
    <w:rsid w:val="0030636A"/>
    <w:rPr>
      <w:rFonts w:ascii="Times New Roman" w:eastAsia="Times New Roman" w:hAnsi="Times New Roman"/>
      <w:noProof/>
      <w:sz w:val="28"/>
      <w:szCs w:val="28"/>
    </w:rPr>
  </w:style>
  <w:style w:type="paragraph" w:styleId="BalonMetni">
    <w:name w:val="Balloon Text"/>
    <w:basedOn w:val="Normal"/>
    <w:link w:val="BalonMetniChar"/>
    <w:uiPriority w:val="99"/>
    <w:semiHidden/>
    <w:unhideWhenUsed/>
    <w:rsid w:val="00E469B9"/>
    <w:rPr>
      <w:rFonts w:ascii="Lucida Grande" w:hAnsi="Lucida Grande" w:cs="Lucida Grande"/>
      <w:sz w:val="18"/>
      <w:szCs w:val="18"/>
      <w:lang w:val="en-US" w:eastAsia="en-US"/>
    </w:rPr>
  </w:style>
  <w:style w:type="character" w:customStyle="1" w:styleId="BalonMetniChar">
    <w:name w:val="Balon Metni Char"/>
    <w:link w:val="BalonMetni"/>
    <w:uiPriority w:val="99"/>
    <w:semiHidden/>
    <w:rsid w:val="00E469B9"/>
    <w:rPr>
      <w:rFonts w:ascii="Lucida Grande" w:eastAsia="Times New Roman" w:hAnsi="Lucida Grande" w:cs="Lucida Grande"/>
      <w:sz w:val="18"/>
      <w:szCs w:val="18"/>
    </w:rPr>
  </w:style>
  <w:style w:type="paragraph" w:customStyle="1" w:styleId="Default">
    <w:name w:val="Default"/>
    <w:rsid w:val="00DD1C2B"/>
    <w:pPr>
      <w:widowControl w:val="0"/>
      <w:autoSpaceDE w:val="0"/>
      <w:autoSpaceDN w:val="0"/>
      <w:adjustRightInd w:val="0"/>
    </w:pPr>
    <w:rPr>
      <w:rFonts w:ascii="Times New Roman" w:hAnsi="Times New Roman"/>
      <w:color w:val="000000"/>
      <w:sz w:val="24"/>
      <w:szCs w:val="24"/>
      <w:lang w:val="en-US"/>
    </w:rPr>
  </w:style>
  <w:style w:type="character" w:customStyle="1" w:styleId="apple-converted-space">
    <w:name w:val="apple-converted-space"/>
    <w:rsid w:val="00D66838"/>
  </w:style>
  <w:style w:type="character" w:customStyle="1" w:styleId="Balk5Char">
    <w:name w:val="Başlık 5 Char"/>
    <w:link w:val="Balk5"/>
    <w:uiPriority w:val="9"/>
    <w:semiHidden/>
    <w:rsid w:val="00D66838"/>
    <w:rPr>
      <w:rFonts w:ascii="Cambria" w:eastAsia="MS Mincho" w:hAnsi="Cambria" w:cs="Times New Roman"/>
      <w:b/>
      <w:bCs/>
      <w:i/>
      <w:iCs/>
      <w:sz w:val="26"/>
      <w:szCs w:val="26"/>
    </w:rPr>
  </w:style>
  <w:style w:type="character" w:customStyle="1" w:styleId="publication-title">
    <w:name w:val="publication-title"/>
    <w:rsid w:val="00D66838"/>
  </w:style>
  <w:style w:type="character" w:styleId="AklamaBavurusu">
    <w:name w:val="annotation reference"/>
    <w:basedOn w:val="VarsaylanParagrafYazTipi"/>
    <w:uiPriority w:val="99"/>
    <w:semiHidden/>
    <w:unhideWhenUsed/>
    <w:rsid w:val="00CD1785"/>
    <w:rPr>
      <w:sz w:val="18"/>
      <w:szCs w:val="18"/>
    </w:rPr>
  </w:style>
  <w:style w:type="paragraph" w:styleId="AklamaMetni">
    <w:name w:val="annotation text"/>
    <w:basedOn w:val="Normal"/>
    <w:link w:val="AklamaMetniChar"/>
    <w:uiPriority w:val="99"/>
    <w:semiHidden/>
    <w:unhideWhenUsed/>
    <w:rsid w:val="00CD1785"/>
    <w:rPr>
      <w:rFonts w:ascii="CG Times (W1)" w:hAnsi="CG Times (W1)"/>
      <w:lang w:val="en-US" w:eastAsia="en-US"/>
    </w:rPr>
  </w:style>
  <w:style w:type="character" w:customStyle="1" w:styleId="AklamaMetniChar">
    <w:name w:val="Açıklama Metni Char"/>
    <w:basedOn w:val="VarsaylanParagrafYazTipi"/>
    <w:link w:val="AklamaMetni"/>
    <w:uiPriority w:val="99"/>
    <w:semiHidden/>
    <w:rsid w:val="00CD1785"/>
    <w:rPr>
      <w:rFonts w:ascii="CG Times (W1)" w:eastAsia="Times New Roman" w:hAnsi="CG Times (W1)"/>
      <w:sz w:val="24"/>
      <w:szCs w:val="24"/>
      <w:lang w:val="en-US"/>
    </w:rPr>
  </w:style>
  <w:style w:type="paragraph" w:styleId="AklamaKonusu">
    <w:name w:val="annotation subject"/>
    <w:basedOn w:val="AklamaMetni"/>
    <w:next w:val="AklamaMetni"/>
    <w:link w:val="AklamaKonusuChar"/>
    <w:uiPriority w:val="99"/>
    <w:semiHidden/>
    <w:unhideWhenUsed/>
    <w:rsid w:val="00CD1785"/>
    <w:rPr>
      <w:b/>
      <w:bCs/>
      <w:sz w:val="20"/>
      <w:szCs w:val="20"/>
    </w:rPr>
  </w:style>
  <w:style w:type="character" w:customStyle="1" w:styleId="AklamaKonusuChar">
    <w:name w:val="Açıklama Konusu Char"/>
    <w:basedOn w:val="AklamaMetniChar"/>
    <w:link w:val="AklamaKonusu"/>
    <w:uiPriority w:val="99"/>
    <w:semiHidden/>
    <w:rsid w:val="00CD1785"/>
    <w:rPr>
      <w:rFonts w:ascii="CG Times (W1)" w:eastAsia="Times New Roman" w:hAnsi="CG Times (W1)"/>
      <w:b/>
      <w:bCs/>
      <w:sz w:val="24"/>
      <w:szCs w:val="24"/>
      <w:lang w:val="en-US"/>
    </w:rPr>
  </w:style>
  <w:style w:type="paragraph" w:styleId="NormalWeb">
    <w:name w:val="Normal (Web)"/>
    <w:basedOn w:val="Normal"/>
    <w:uiPriority w:val="99"/>
    <w:unhideWhenUsed/>
    <w:rsid w:val="00C93A2F"/>
    <w:pPr>
      <w:spacing w:before="100" w:beforeAutospacing="1" w:after="100" w:afterAutospacing="1"/>
    </w:pPr>
    <w:rPr>
      <w:rFonts w:eastAsia="MS Mincho"/>
      <w:lang w:val="en-US" w:eastAsia="en-US"/>
    </w:rPr>
  </w:style>
  <w:style w:type="paragraph" w:styleId="ListeParagraf">
    <w:name w:val="List Paragraph"/>
    <w:basedOn w:val="Normal"/>
    <w:uiPriority w:val="34"/>
    <w:qFormat/>
    <w:rsid w:val="009300A7"/>
    <w:pPr>
      <w:ind w:left="720"/>
      <w:contextualSpacing/>
    </w:pPr>
    <w:rPr>
      <w:rFonts w:ascii="CG Times (W1)" w:hAnsi="CG Times (W1)"/>
      <w:sz w:val="20"/>
      <w:szCs w:val="20"/>
      <w:lang w:val="en-US" w:eastAsia="en-US"/>
    </w:rPr>
  </w:style>
  <w:style w:type="paragraph" w:customStyle="1" w:styleId="ColorfulList-Accent11">
    <w:name w:val="Colorful List - Accent 11"/>
    <w:basedOn w:val="Normal"/>
    <w:uiPriority w:val="34"/>
    <w:qFormat/>
    <w:rsid w:val="00164A2A"/>
    <w:pPr>
      <w:ind w:left="720"/>
      <w:contextualSpacing/>
    </w:pPr>
    <w:rPr>
      <w:rFonts w:ascii="Calibri" w:eastAsia="Calibri" w:hAnsi="Calibri"/>
      <w:sz w:val="22"/>
      <w:szCs w:val="22"/>
      <w:lang w:eastAsia="en-US"/>
    </w:rPr>
  </w:style>
  <w:style w:type="character" w:customStyle="1" w:styleId="rwrro">
    <w:name w:val="rwrro"/>
    <w:basedOn w:val="VarsaylanParagrafYazTipi"/>
    <w:rsid w:val="00521626"/>
  </w:style>
  <w:style w:type="paragraph" w:customStyle="1" w:styleId="Authors">
    <w:name w:val="Authors"/>
    <w:basedOn w:val="Normal"/>
    <w:rsid w:val="00E70E58"/>
    <w:pPr>
      <w:spacing w:before="120" w:after="360"/>
    </w:pPr>
    <w:rPr>
      <w:b/>
      <w:lang w:val="en-US" w:eastAsia="en-US"/>
    </w:rPr>
  </w:style>
  <w:style w:type="paragraph" w:styleId="AltBilgi">
    <w:name w:val="footer"/>
    <w:basedOn w:val="Normal"/>
    <w:link w:val="AltBilgiChar"/>
    <w:uiPriority w:val="99"/>
    <w:unhideWhenUsed/>
    <w:rsid w:val="00462979"/>
    <w:pPr>
      <w:tabs>
        <w:tab w:val="center" w:pos="4320"/>
        <w:tab w:val="right" w:pos="8640"/>
      </w:tabs>
    </w:pPr>
    <w:rPr>
      <w:rFonts w:ascii="CG Times (W1)" w:hAnsi="CG Times (W1)"/>
      <w:sz w:val="20"/>
      <w:szCs w:val="20"/>
      <w:lang w:val="en-US" w:eastAsia="en-US"/>
    </w:rPr>
  </w:style>
  <w:style w:type="character" w:customStyle="1" w:styleId="AltBilgiChar">
    <w:name w:val="Alt Bilgi Char"/>
    <w:basedOn w:val="VarsaylanParagrafYazTipi"/>
    <w:link w:val="AltBilgi"/>
    <w:uiPriority w:val="99"/>
    <w:rsid w:val="00462979"/>
    <w:rPr>
      <w:rFonts w:ascii="CG Times (W1)" w:eastAsia="Times New Roman" w:hAnsi="CG Times (W1)"/>
      <w:lang w:val="en-US"/>
    </w:rPr>
  </w:style>
  <w:style w:type="character" w:styleId="SayfaNumaras">
    <w:name w:val="page number"/>
    <w:basedOn w:val="VarsaylanParagrafYazTipi"/>
    <w:uiPriority w:val="99"/>
    <w:semiHidden/>
    <w:unhideWhenUsed/>
    <w:rsid w:val="00462979"/>
  </w:style>
  <w:style w:type="paragraph" w:customStyle="1" w:styleId="EndNoteBibliography">
    <w:name w:val="EndNote Bibliography"/>
    <w:basedOn w:val="Normal"/>
    <w:link w:val="EndNoteBibliographyChar"/>
    <w:rsid w:val="008E795D"/>
    <w:pPr>
      <w:jc w:val="both"/>
    </w:pPr>
    <w:rPr>
      <w:sz w:val="22"/>
      <w:szCs w:val="20"/>
      <w:lang w:val="en-US" w:eastAsia="en-US"/>
    </w:rPr>
  </w:style>
  <w:style w:type="character" w:customStyle="1" w:styleId="EndNoteBibliographyChar">
    <w:name w:val="EndNote Bibliography Char"/>
    <w:link w:val="EndNoteBibliography"/>
    <w:rsid w:val="008E795D"/>
    <w:rPr>
      <w:rFonts w:ascii="Times New Roman" w:eastAsia="Times New Roman" w:hAnsi="Times New Roman"/>
      <w:sz w:val="22"/>
      <w:lang w:val="en-US"/>
    </w:rPr>
  </w:style>
  <w:style w:type="character" w:styleId="zmlenmeyenBahsetme">
    <w:name w:val="Unresolved Mention"/>
    <w:basedOn w:val="VarsaylanParagrafYazTipi"/>
    <w:uiPriority w:val="99"/>
    <w:semiHidden/>
    <w:unhideWhenUsed/>
    <w:rsid w:val="00084157"/>
    <w:rPr>
      <w:color w:val="605E5C"/>
      <w:shd w:val="clear" w:color="auto" w:fill="E1DFDD"/>
    </w:rPr>
  </w:style>
  <w:style w:type="character" w:styleId="GlVurgulama">
    <w:name w:val="Intense Emphasis"/>
    <w:basedOn w:val="VarsaylanParagrafYazTipi"/>
    <w:uiPriority w:val="21"/>
    <w:qFormat/>
    <w:rsid w:val="00184836"/>
    <w:rPr>
      <w:b/>
      <w:bCs/>
      <w:i/>
      <w:iCs/>
      <w:color w:val="4F81BD" w:themeColor="accent1"/>
    </w:rPr>
  </w:style>
  <w:style w:type="paragraph" w:customStyle="1" w:styleId="Affiliation">
    <w:name w:val="Affiliation"/>
    <w:basedOn w:val="Normal"/>
    <w:qFormat/>
    <w:rsid w:val="00184836"/>
    <w:pPr>
      <w:spacing w:before="1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445">
      <w:bodyDiv w:val="1"/>
      <w:marLeft w:val="0"/>
      <w:marRight w:val="0"/>
      <w:marTop w:val="0"/>
      <w:marBottom w:val="0"/>
      <w:divBdr>
        <w:top w:val="none" w:sz="0" w:space="0" w:color="auto"/>
        <w:left w:val="none" w:sz="0" w:space="0" w:color="auto"/>
        <w:bottom w:val="none" w:sz="0" w:space="0" w:color="auto"/>
        <w:right w:val="none" w:sz="0" w:space="0" w:color="auto"/>
      </w:divBdr>
    </w:div>
    <w:div w:id="91317064">
      <w:bodyDiv w:val="1"/>
      <w:marLeft w:val="0"/>
      <w:marRight w:val="0"/>
      <w:marTop w:val="0"/>
      <w:marBottom w:val="0"/>
      <w:divBdr>
        <w:top w:val="none" w:sz="0" w:space="0" w:color="auto"/>
        <w:left w:val="none" w:sz="0" w:space="0" w:color="auto"/>
        <w:bottom w:val="none" w:sz="0" w:space="0" w:color="auto"/>
        <w:right w:val="none" w:sz="0" w:space="0" w:color="auto"/>
      </w:divBdr>
    </w:div>
    <w:div w:id="159467321">
      <w:bodyDiv w:val="1"/>
      <w:marLeft w:val="0"/>
      <w:marRight w:val="0"/>
      <w:marTop w:val="0"/>
      <w:marBottom w:val="0"/>
      <w:divBdr>
        <w:top w:val="none" w:sz="0" w:space="0" w:color="auto"/>
        <w:left w:val="none" w:sz="0" w:space="0" w:color="auto"/>
        <w:bottom w:val="none" w:sz="0" w:space="0" w:color="auto"/>
        <w:right w:val="none" w:sz="0" w:space="0" w:color="auto"/>
      </w:divBdr>
    </w:div>
    <w:div w:id="211969955">
      <w:bodyDiv w:val="1"/>
      <w:marLeft w:val="0"/>
      <w:marRight w:val="0"/>
      <w:marTop w:val="0"/>
      <w:marBottom w:val="0"/>
      <w:divBdr>
        <w:top w:val="none" w:sz="0" w:space="0" w:color="auto"/>
        <w:left w:val="none" w:sz="0" w:space="0" w:color="auto"/>
        <w:bottom w:val="none" w:sz="0" w:space="0" w:color="auto"/>
        <w:right w:val="none" w:sz="0" w:space="0" w:color="auto"/>
      </w:divBdr>
    </w:div>
    <w:div w:id="228615719">
      <w:bodyDiv w:val="1"/>
      <w:marLeft w:val="0"/>
      <w:marRight w:val="0"/>
      <w:marTop w:val="0"/>
      <w:marBottom w:val="0"/>
      <w:divBdr>
        <w:top w:val="none" w:sz="0" w:space="0" w:color="auto"/>
        <w:left w:val="none" w:sz="0" w:space="0" w:color="auto"/>
        <w:bottom w:val="none" w:sz="0" w:space="0" w:color="auto"/>
        <w:right w:val="none" w:sz="0" w:space="0" w:color="auto"/>
      </w:divBdr>
    </w:div>
    <w:div w:id="254899290">
      <w:bodyDiv w:val="1"/>
      <w:marLeft w:val="0"/>
      <w:marRight w:val="0"/>
      <w:marTop w:val="0"/>
      <w:marBottom w:val="0"/>
      <w:divBdr>
        <w:top w:val="none" w:sz="0" w:space="0" w:color="auto"/>
        <w:left w:val="none" w:sz="0" w:space="0" w:color="auto"/>
        <w:bottom w:val="none" w:sz="0" w:space="0" w:color="auto"/>
        <w:right w:val="none" w:sz="0" w:space="0" w:color="auto"/>
      </w:divBdr>
      <w:divsChild>
        <w:div w:id="1469324337">
          <w:marLeft w:val="0"/>
          <w:marRight w:val="0"/>
          <w:marTop w:val="0"/>
          <w:marBottom w:val="0"/>
          <w:divBdr>
            <w:top w:val="none" w:sz="0" w:space="0" w:color="auto"/>
            <w:left w:val="none" w:sz="0" w:space="0" w:color="auto"/>
            <w:bottom w:val="none" w:sz="0" w:space="0" w:color="auto"/>
            <w:right w:val="none" w:sz="0" w:space="0" w:color="auto"/>
          </w:divBdr>
          <w:divsChild>
            <w:div w:id="186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5375">
      <w:bodyDiv w:val="1"/>
      <w:marLeft w:val="0"/>
      <w:marRight w:val="0"/>
      <w:marTop w:val="0"/>
      <w:marBottom w:val="0"/>
      <w:divBdr>
        <w:top w:val="none" w:sz="0" w:space="0" w:color="auto"/>
        <w:left w:val="none" w:sz="0" w:space="0" w:color="auto"/>
        <w:bottom w:val="none" w:sz="0" w:space="0" w:color="auto"/>
        <w:right w:val="none" w:sz="0" w:space="0" w:color="auto"/>
      </w:divBdr>
    </w:div>
    <w:div w:id="500779722">
      <w:bodyDiv w:val="1"/>
      <w:marLeft w:val="0"/>
      <w:marRight w:val="0"/>
      <w:marTop w:val="0"/>
      <w:marBottom w:val="0"/>
      <w:divBdr>
        <w:top w:val="none" w:sz="0" w:space="0" w:color="auto"/>
        <w:left w:val="none" w:sz="0" w:space="0" w:color="auto"/>
        <w:bottom w:val="none" w:sz="0" w:space="0" w:color="auto"/>
        <w:right w:val="none" w:sz="0" w:space="0" w:color="auto"/>
      </w:divBdr>
      <w:divsChild>
        <w:div w:id="779227208">
          <w:marLeft w:val="0"/>
          <w:marRight w:val="0"/>
          <w:marTop w:val="0"/>
          <w:marBottom w:val="0"/>
          <w:divBdr>
            <w:top w:val="none" w:sz="0" w:space="0" w:color="auto"/>
            <w:left w:val="none" w:sz="0" w:space="0" w:color="auto"/>
            <w:bottom w:val="none" w:sz="0" w:space="0" w:color="auto"/>
            <w:right w:val="none" w:sz="0" w:space="0" w:color="auto"/>
          </w:divBdr>
          <w:divsChild>
            <w:div w:id="1542938555">
              <w:marLeft w:val="0"/>
              <w:marRight w:val="0"/>
              <w:marTop w:val="0"/>
              <w:marBottom w:val="0"/>
              <w:divBdr>
                <w:top w:val="none" w:sz="0" w:space="0" w:color="auto"/>
                <w:left w:val="none" w:sz="0" w:space="0" w:color="auto"/>
                <w:bottom w:val="none" w:sz="0" w:space="0" w:color="auto"/>
                <w:right w:val="none" w:sz="0" w:space="0" w:color="auto"/>
              </w:divBdr>
              <w:divsChild>
                <w:div w:id="806045977">
                  <w:marLeft w:val="0"/>
                  <w:marRight w:val="0"/>
                  <w:marTop w:val="0"/>
                  <w:marBottom w:val="0"/>
                  <w:divBdr>
                    <w:top w:val="none" w:sz="0" w:space="0" w:color="auto"/>
                    <w:left w:val="none" w:sz="0" w:space="0" w:color="auto"/>
                    <w:bottom w:val="none" w:sz="0" w:space="0" w:color="auto"/>
                    <w:right w:val="none" w:sz="0" w:space="0" w:color="auto"/>
                  </w:divBdr>
                  <w:divsChild>
                    <w:div w:id="10232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6207">
      <w:bodyDiv w:val="1"/>
      <w:marLeft w:val="0"/>
      <w:marRight w:val="0"/>
      <w:marTop w:val="0"/>
      <w:marBottom w:val="0"/>
      <w:divBdr>
        <w:top w:val="none" w:sz="0" w:space="0" w:color="auto"/>
        <w:left w:val="none" w:sz="0" w:space="0" w:color="auto"/>
        <w:bottom w:val="none" w:sz="0" w:space="0" w:color="auto"/>
        <w:right w:val="none" w:sz="0" w:space="0" w:color="auto"/>
      </w:divBdr>
    </w:div>
    <w:div w:id="539365691">
      <w:bodyDiv w:val="1"/>
      <w:marLeft w:val="0"/>
      <w:marRight w:val="0"/>
      <w:marTop w:val="0"/>
      <w:marBottom w:val="0"/>
      <w:divBdr>
        <w:top w:val="none" w:sz="0" w:space="0" w:color="auto"/>
        <w:left w:val="none" w:sz="0" w:space="0" w:color="auto"/>
        <w:bottom w:val="none" w:sz="0" w:space="0" w:color="auto"/>
        <w:right w:val="none" w:sz="0" w:space="0" w:color="auto"/>
      </w:divBdr>
    </w:div>
    <w:div w:id="619842144">
      <w:bodyDiv w:val="1"/>
      <w:marLeft w:val="0"/>
      <w:marRight w:val="0"/>
      <w:marTop w:val="0"/>
      <w:marBottom w:val="0"/>
      <w:divBdr>
        <w:top w:val="none" w:sz="0" w:space="0" w:color="auto"/>
        <w:left w:val="none" w:sz="0" w:space="0" w:color="auto"/>
        <w:bottom w:val="none" w:sz="0" w:space="0" w:color="auto"/>
        <w:right w:val="none" w:sz="0" w:space="0" w:color="auto"/>
      </w:divBdr>
    </w:div>
    <w:div w:id="648553616">
      <w:bodyDiv w:val="1"/>
      <w:marLeft w:val="0"/>
      <w:marRight w:val="0"/>
      <w:marTop w:val="0"/>
      <w:marBottom w:val="0"/>
      <w:divBdr>
        <w:top w:val="none" w:sz="0" w:space="0" w:color="auto"/>
        <w:left w:val="none" w:sz="0" w:space="0" w:color="auto"/>
        <w:bottom w:val="none" w:sz="0" w:space="0" w:color="auto"/>
        <w:right w:val="none" w:sz="0" w:space="0" w:color="auto"/>
      </w:divBdr>
    </w:div>
    <w:div w:id="708843076">
      <w:bodyDiv w:val="1"/>
      <w:marLeft w:val="0"/>
      <w:marRight w:val="0"/>
      <w:marTop w:val="0"/>
      <w:marBottom w:val="0"/>
      <w:divBdr>
        <w:top w:val="none" w:sz="0" w:space="0" w:color="auto"/>
        <w:left w:val="none" w:sz="0" w:space="0" w:color="auto"/>
        <w:bottom w:val="none" w:sz="0" w:space="0" w:color="auto"/>
        <w:right w:val="none" w:sz="0" w:space="0" w:color="auto"/>
      </w:divBdr>
    </w:div>
    <w:div w:id="829633393">
      <w:bodyDiv w:val="1"/>
      <w:marLeft w:val="0"/>
      <w:marRight w:val="0"/>
      <w:marTop w:val="0"/>
      <w:marBottom w:val="0"/>
      <w:divBdr>
        <w:top w:val="none" w:sz="0" w:space="0" w:color="auto"/>
        <w:left w:val="none" w:sz="0" w:space="0" w:color="auto"/>
        <w:bottom w:val="none" w:sz="0" w:space="0" w:color="auto"/>
        <w:right w:val="none" w:sz="0" w:space="0" w:color="auto"/>
      </w:divBdr>
    </w:div>
    <w:div w:id="1092123036">
      <w:bodyDiv w:val="1"/>
      <w:marLeft w:val="0"/>
      <w:marRight w:val="0"/>
      <w:marTop w:val="0"/>
      <w:marBottom w:val="0"/>
      <w:divBdr>
        <w:top w:val="none" w:sz="0" w:space="0" w:color="auto"/>
        <w:left w:val="none" w:sz="0" w:space="0" w:color="auto"/>
        <w:bottom w:val="none" w:sz="0" w:space="0" w:color="auto"/>
        <w:right w:val="none" w:sz="0" w:space="0" w:color="auto"/>
      </w:divBdr>
    </w:div>
    <w:div w:id="1125926624">
      <w:bodyDiv w:val="1"/>
      <w:marLeft w:val="0"/>
      <w:marRight w:val="0"/>
      <w:marTop w:val="0"/>
      <w:marBottom w:val="0"/>
      <w:divBdr>
        <w:top w:val="none" w:sz="0" w:space="0" w:color="auto"/>
        <w:left w:val="none" w:sz="0" w:space="0" w:color="auto"/>
        <w:bottom w:val="none" w:sz="0" w:space="0" w:color="auto"/>
        <w:right w:val="none" w:sz="0" w:space="0" w:color="auto"/>
      </w:divBdr>
    </w:div>
    <w:div w:id="1234973553">
      <w:bodyDiv w:val="1"/>
      <w:marLeft w:val="0"/>
      <w:marRight w:val="0"/>
      <w:marTop w:val="0"/>
      <w:marBottom w:val="0"/>
      <w:divBdr>
        <w:top w:val="none" w:sz="0" w:space="0" w:color="auto"/>
        <w:left w:val="none" w:sz="0" w:space="0" w:color="auto"/>
        <w:bottom w:val="none" w:sz="0" w:space="0" w:color="auto"/>
        <w:right w:val="none" w:sz="0" w:space="0" w:color="auto"/>
      </w:divBdr>
      <w:divsChild>
        <w:div w:id="1496458521">
          <w:marLeft w:val="0"/>
          <w:marRight w:val="0"/>
          <w:marTop w:val="0"/>
          <w:marBottom w:val="0"/>
          <w:divBdr>
            <w:top w:val="none" w:sz="0" w:space="0" w:color="auto"/>
            <w:left w:val="none" w:sz="0" w:space="0" w:color="auto"/>
            <w:bottom w:val="none" w:sz="0" w:space="0" w:color="auto"/>
            <w:right w:val="none" w:sz="0" w:space="0" w:color="auto"/>
          </w:divBdr>
          <w:divsChild>
            <w:div w:id="446120503">
              <w:marLeft w:val="0"/>
              <w:marRight w:val="0"/>
              <w:marTop w:val="0"/>
              <w:marBottom w:val="0"/>
              <w:divBdr>
                <w:top w:val="none" w:sz="0" w:space="0" w:color="auto"/>
                <w:left w:val="none" w:sz="0" w:space="0" w:color="auto"/>
                <w:bottom w:val="none" w:sz="0" w:space="0" w:color="auto"/>
                <w:right w:val="none" w:sz="0" w:space="0" w:color="auto"/>
              </w:divBdr>
              <w:divsChild>
                <w:div w:id="430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9294">
      <w:bodyDiv w:val="1"/>
      <w:marLeft w:val="0"/>
      <w:marRight w:val="0"/>
      <w:marTop w:val="0"/>
      <w:marBottom w:val="0"/>
      <w:divBdr>
        <w:top w:val="none" w:sz="0" w:space="0" w:color="auto"/>
        <w:left w:val="none" w:sz="0" w:space="0" w:color="auto"/>
        <w:bottom w:val="none" w:sz="0" w:space="0" w:color="auto"/>
        <w:right w:val="none" w:sz="0" w:space="0" w:color="auto"/>
      </w:divBdr>
    </w:div>
    <w:div w:id="1361198719">
      <w:bodyDiv w:val="1"/>
      <w:marLeft w:val="0"/>
      <w:marRight w:val="0"/>
      <w:marTop w:val="0"/>
      <w:marBottom w:val="0"/>
      <w:divBdr>
        <w:top w:val="none" w:sz="0" w:space="0" w:color="auto"/>
        <w:left w:val="none" w:sz="0" w:space="0" w:color="auto"/>
        <w:bottom w:val="none" w:sz="0" w:space="0" w:color="auto"/>
        <w:right w:val="none" w:sz="0" w:space="0" w:color="auto"/>
      </w:divBdr>
    </w:div>
    <w:div w:id="1382556547">
      <w:bodyDiv w:val="1"/>
      <w:marLeft w:val="0"/>
      <w:marRight w:val="0"/>
      <w:marTop w:val="0"/>
      <w:marBottom w:val="0"/>
      <w:divBdr>
        <w:top w:val="none" w:sz="0" w:space="0" w:color="auto"/>
        <w:left w:val="none" w:sz="0" w:space="0" w:color="auto"/>
        <w:bottom w:val="none" w:sz="0" w:space="0" w:color="auto"/>
        <w:right w:val="none" w:sz="0" w:space="0" w:color="auto"/>
      </w:divBdr>
      <w:divsChild>
        <w:div w:id="351339943">
          <w:marLeft w:val="0"/>
          <w:marRight w:val="0"/>
          <w:marTop w:val="0"/>
          <w:marBottom w:val="0"/>
          <w:divBdr>
            <w:top w:val="none" w:sz="0" w:space="0" w:color="auto"/>
            <w:left w:val="none" w:sz="0" w:space="0" w:color="auto"/>
            <w:bottom w:val="none" w:sz="0" w:space="0" w:color="auto"/>
            <w:right w:val="none" w:sz="0" w:space="0" w:color="auto"/>
          </w:divBdr>
          <w:divsChild>
            <w:div w:id="706636084">
              <w:marLeft w:val="0"/>
              <w:marRight w:val="0"/>
              <w:marTop w:val="0"/>
              <w:marBottom w:val="0"/>
              <w:divBdr>
                <w:top w:val="none" w:sz="0" w:space="0" w:color="auto"/>
                <w:left w:val="none" w:sz="0" w:space="0" w:color="auto"/>
                <w:bottom w:val="none" w:sz="0" w:space="0" w:color="auto"/>
                <w:right w:val="none" w:sz="0" w:space="0" w:color="auto"/>
              </w:divBdr>
              <w:divsChild>
                <w:div w:id="2102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5463">
      <w:bodyDiv w:val="1"/>
      <w:marLeft w:val="0"/>
      <w:marRight w:val="0"/>
      <w:marTop w:val="0"/>
      <w:marBottom w:val="0"/>
      <w:divBdr>
        <w:top w:val="none" w:sz="0" w:space="0" w:color="auto"/>
        <w:left w:val="none" w:sz="0" w:space="0" w:color="auto"/>
        <w:bottom w:val="none" w:sz="0" w:space="0" w:color="auto"/>
        <w:right w:val="none" w:sz="0" w:space="0" w:color="auto"/>
      </w:divBdr>
    </w:div>
    <w:div w:id="1601983992">
      <w:bodyDiv w:val="1"/>
      <w:marLeft w:val="0"/>
      <w:marRight w:val="0"/>
      <w:marTop w:val="0"/>
      <w:marBottom w:val="0"/>
      <w:divBdr>
        <w:top w:val="none" w:sz="0" w:space="0" w:color="auto"/>
        <w:left w:val="none" w:sz="0" w:space="0" w:color="auto"/>
        <w:bottom w:val="none" w:sz="0" w:space="0" w:color="auto"/>
        <w:right w:val="none" w:sz="0" w:space="0" w:color="auto"/>
      </w:divBdr>
    </w:div>
    <w:div w:id="1718973980">
      <w:bodyDiv w:val="1"/>
      <w:marLeft w:val="0"/>
      <w:marRight w:val="0"/>
      <w:marTop w:val="0"/>
      <w:marBottom w:val="0"/>
      <w:divBdr>
        <w:top w:val="none" w:sz="0" w:space="0" w:color="auto"/>
        <w:left w:val="none" w:sz="0" w:space="0" w:color="auto"/>
        <w:bottom w:val="none" w:sz="0" w:space="0" w:color="auto"/>
        <w:right w:val="none" w:sz="0" w:space="0" w:color="auto"/>
      </w:divBdr>
    </w:div>
    <w:div w:id="1767461896">
      <w:bodyDiv w:val="1"/>
      <w:marLeft w:val="0"/>
      <w:marRight w:val="0"/>
      <w:marTop w:val="0"/>
      <w:marBottom w:val="0"/>
      <w:divBdr>
        <w:top w:val="none" w:sz="0" w:space="0" w:color="auto"/>
        <w:left w:val="none" w:sz="0" w:space="0" w:color="auto"/>
        <w:bottom w:val="none" w:sz="0" w:space="0" w:color="auto"/>
        <w:right w:val="none" w:sz="0" w:space="0" w:color="auto"/>
      </w:divBdr>
    </w:div>
    <w:div w:id="1792623760">
      <w:bodyDiv w:val="1"/>
      <w:marLeft w:val="0"/>
      <w:marRight w:val="0"/>
      <w:marTop w:val="0"/>
      <w:marBottom w:val="0"/>
      <w:divBdr>
        <w:top w:val="none" w:sz="0" w:space="0" w:color="auto"/>
        <w:left w:val="none" w:sz="0" w:space="0" w:color="auto"/>
        <w:bottom w:val="none" w:sz="0" w:space="0" w:color="auto"/>
        <w:right w:val="none" w:sz="0" w:space="0" w:color="auto"/>
      </w:divBdr>
    </w:div>
    <w:div w:id="1813058505">
      <w:bodyDiv w:val="1"/>
      <w:marLeft w:val="0"/>
      <w:marRight w:val="0"/>
      <w:marTop w:val="0"/>
      <w:marBottom w:val="0"/>
      <w:divBdr>
        <w:top w:val="none" w:sz="0" w:space="0" w:color="auto"/>
        <w:left w:val="none" w:sz="0" w:space="0" w:color="auto"/>
        <w:bottom w:val="none" w:sz="0" w:space="0" w:color="auto"/>
        <w:right w:val="none" w:sz="0" w:space="0" w:color="auto"/>
      </w:divBdr>
    </w:div>
    <w:div w:id="1852990021">
      <w:bodyDiv w:val="1"/>
      <w:marLeft w:val="0"/>
      <w:marRight w:val="0"/>
      <w:marTop w:val="0"/>
      <w:marBottom w:val="0"/>
      <w:divBdr>
        <w:top w:val="none" w:sz="0" w:space="0" w:color="auto"/>
        <w:left w:val="none" w:sz="0" w:space="0" w:color="auto"/>
        <w:bottom w:val="none" w:sz="0" w:space="0" w:color="auto"/>
        <w:right w:val="none" w:sz="0" w:space="0" w:color="auto"/>
      </w:divBdr>
      <w:divsChild>
        <w:div w:id="1561407484">
          <w:marLeft w:val="0"/>
          <w:marRight w:val="0"/>
          <w:marTop w:val="0"/>
          <w:marBottom w:val="0"/>
          <w:divBdr>
            <w:top w:val="none" w:sz="0" w:space="0" w:color="auto"/>
            <w:left w:val="none" w:sz="0" w:space="0" w:color="auto"/>
            <w:bottom w:val="none" w:sz="0" w:space="0" w:color="auto"/>
            <w:right w:val="none" w:sz="0" w:space="0" w:color="auto"/>
          </w:divBdr>
          <w:divsChild>
            <w:div w:id="104350337">
              <w:marLeft w:val="0"/>
              <w:marRight w:val="0"/>
              <w:marTop w:val="0"/>
              <w:marBottom w:val="0"/>
              <w:divBdr>
                <w:top w:val="none" w:sz="0" w:space="0" w:color="auto"/>
                <w:left w:val="none" w:sz="0" w:space="0" w:color="auto"/>
                <w:bottom w:val="none" w:sz="0" w:space="0" w:color="auto"/>
                <w:right w:val="none" w:sz="0" w:space="0" w:color="auto"/>
              </w:divBdr>
              <w:divsChild>
                <w:div w:id="1429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8550">
      <w:bodyDiv w:val="1"/>
      <w:marLeft w:val="0"/>
      <w:marRight w:val="0"/>
      <w:marTop w:val="0"/>
      <w:marBottom w:val="0"/>
      <w:divBdr>
        <w:top w:val="none" w:sz="0" w:space="0" w:color="auto"/>
        <w:left w:val="none" w:sz="0" w:space="0" w:color="auto"/>
        <w:bottom w:val="none" w:sz="0" w:space="0" w:color="auto"/>
        <w:right w:val="none" w:sz="0" w:space="0" w:color="auto"/>
      </w:divBdr>
    </w:div>
    <w:div w:id="1910536443">
      <w:bodyDiv w:val="1"/>
      <w:marLeft w:val="0"/>
      <w:marRight w:val="0"/>
      <w:marTop w:val="0"/>
      <w:marBottom w:val="0"/>
      <w:divBdr>
        <w:top w:val="none" w:sz="0" w:space="0" w:color="auto"/>
        <w:left w:val="none" w:sz="0" w:space="0" w:color="auto"/>
        <w:bottom w:val="none" w:sz="0" w:space="0" w:color="auto"/>
        <w:right w:val="none" w:sz="0" w:space="0" w:color="auto"/>
      </w:divBdr>
    </w:div>
    <w:div w:id="1999533478">
      <w:bodyDiv w:val="1"/>
      <w:marLeft w:val="0"/>
      <w:marRight w:val="0"/>
      <w:marTop w:val="0"/>
      <w:marBottom w:val="0"/>
      <w:divBdr>
        <w:top w:val="none" w:sz="0" w:space="0" w:color="auto"/>
        <w:left w:val="none" w:sz="0" w:space="0" w:color="auto"/>
        <w:bottom w:val="none" w:sz="0" w:space="0" w:color="auto"/>
        <w:right w:val="none" w:sz="0" w:space="0" w:color="auto"/>
      </w:divBdr>
    </w:div>
    <w:div w:id="2050569668">
      <w:bodyDiv w:val="1"/>
      <w:marLeft w:val="0"/>
      <w:marRight w:val="0"/>
      <w:marTop w:val="0"/>
      <w:marBottom w:val="0"/>
      <w:divBdr>
        <w:top w:val="none" w:sz="0" w:space="0" w:color="auto"/>
        <w:left w:val="none" w:sz="0" w:space="0" w:color="auto"/>
        <w:bottom w:val="none" w:sz="0" w:space="0" w:color="auto"/>
        <w:right w:val="none" w:sz="0" w:space="0" w:color="auto"/>
      </w:divBdr>
    </w:div>
    <w:div w:id="2083209529">
      <w:bodyDiv w:val="1"/>
      <w:marLeft w:val="0"/>
      <w:marRight w:val="0"/>
      <w:marTop w:val="0"/>
      <w:marBottom w:val="0"/>
      <w:divBdr>
        <w:top w:val="none" w:sz="0" w:space="0" w:color="auto"/>
        <w:left w:val="none" w:sz="0" w:space="0" w:color="auto"/>
        <w:bottom w:val="none" w:sz="0" w:space="0" w:color="auto"/>
        <w:right w:val="none" w:sz="0" w:space="0" w:color="auto"/>
      </w:divBdr>
    </w:div>
    <w:div w:id="2097358218">
      <w:bodyDiv w:val="1"/>
      <w:marLeft w:val="0"/>
      <w:marRight w:val="0"/>
      <w:marTop w:val="0"/>
      <w:marBottom w:val="0"/>
      <w:divBdr>
        <w:top w:val="none" w:sz="0" w:space="0" w:color="auto"/>
        <w:left w:val="none" w:sz="0" w:space="0" w:color="auto"/>
        <w:bottom w:val="none" w:sz="0" w:space="0" w:color="auto"/>
        <w:right w:val="none" w:sz="0" w:space="0" w:color="auto"/>
      </w:divBdr>
      <w:divsChild>
        <w:div w:id="2117172576">
          <w:marLeft w:val="0"/>
          <w:marRight w:val="0"/>
          <w:marTop w:val="0"/>
          <w:marBottom w:val="0"/>
          <w:divBdr>
            <w:top w:val="none" w:sz="0" w:space="0" w:color="auto"/>
            <w:left w:val="none" w:sz="0" w:space="0" w:color="auto"/>
            <w:bottom w:val="none" w:sz="0" w:space="0" w:color="auto"/>
            <w:right w:val="none" w:sz="0" w:space="0" w:color="auto"/>
          </w:divBdr>
          <w:divsChild>
            <w:div w:id="1125196288">
              <w:marLeft w:val="0"/>
              <w:marRight w:val="0"/>
              <w:marTop w:val="0"/>
              <w:marBottom w:val="0"/>
              <w:divBdr>
                <w:top w:val="none" w:sz="0" w:space="0" w:color="auto"/>
                <w:left w:val="none" w:sz="0" w:space="0" w:color="auto"/>
                <w:bottom w:val="none" w:sz="0" w:space="0" w:color="auto"/>
                <w:right w:val="none" w:sz="0" w:space="0" w:color="auto"/>
              </w:divBdr>
              <w:divsChild>
                <w:div w:id="963124501">
                  <w:marLeft w:val="0"/>
                  <w:marRight w:val="0"/>
                  <w:marTop w:val="0"/>
                  <w:marBottom w:val="0"/>
                  <w:divBdr>
                    <w:top w:val="none" w:sz="0" w:space="0" w:color="auto"/>
                    <w:left w:val="none" w:sz="0" w:space="0" w:color="auto"/>
                    <w:bottom w:val="none" w:sz="0" w:space="0" w:color="auto"/>
                    <w:right w:val="none" w:sz="0" w:space="0" w:color="auto"/>
                  </w:divBdr>
                  <w:divsChild>
                    <w:div w:id="423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dishafaii@ktu.edu.tr" TargetMode="External"/><Relationship Id="rId12" Type="http://schemas.openxmlformats.org/officeDocument/2006/relationships/hyperlink" Target="http://doi.org/10.1130/B360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44/jgs2018-081"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C1201D-B9C0-B141-B1A1-941E4DF834BA}">
  <we:reference id="f518cb36-c901-4d52-a9e7-4331342e485d" version="1.2.0.0" store="EXCatalog" storeType="EXCatalog"/>
  <we:alternateReferences>
    <we:reference id="WA200001011" version="1.2.0.0" store="en-A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Dallas</Company>
  <LinksUpToDate>false</LinksUpToDate>
  <CharactersWithSpaces>22470</CharactersWithSpaces>
  <SharedDoc>false</SharedDoc>
  <HLinks>
    <vt:vector size="12" baseType="variant">
      <vt:variant>
        <vt:i4>2359423</vt:i4>
      </vt:variant>
      <vt:variant>
        <vt:i4>3</vt:i4>
      </vt:variant>
      <vt:variant>
        <vt:i4>0</vt:i4>
      </vt:variant>
      <vt:variant>
        <vt:i4>5</vt:i4>
      </vt:variant>
      <vt:variant>
        <vt:lpwstr>http://www.sciencedirect.com/science/article/pii/S0040195111003970</vt:lpwstr>
      </vt:variant>
      <vt:variant>
        <vt:lpwstr/>
      </vt:variant>
      <vt:variant>
        <vt:i4>2031677</vt:i4>
      </vt:variant>
      <vt:variant>
        <vt:i4>0</vt:i4>
      </vt:variant>
      <vt:variant>
        <vt:i4>0</vt:i4>
      </vt:variant>
      <vt:variant>
        <vt:i4>5</vt:i4>
      </vt:variant>
      <vt:variant>
        <vt:lpwstr>http://www.tandfonline.com/loi/tigr20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Stern</dc:creator>
  <cp:keywords/>
  <cp:lastModifiedBy>Muhammet Oğuz Sünnetci</cp:lastModifiedBy>
  <cp:revision>10</cp:revision>
  <cp:lastPrinted>2016-10-16T04:54:00Z</cp:lastPrinted>
  <dcterms:created xsi:type="dcterms:W3CDTF">2023-08-09T08:34:00Z</dcterms:created>
  <dcterms:modified xsi:type="dcterms:W3CDTF">2023-09-18T08:19:00Z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documentId_7080</vt:lpwstr>
  </property>
  <property fmtid="{D5CDD505-2E9C-101B-9397-08002B2CF9AE}" pid="3" name="grammarly_documentContext">
    <vt:lpwstr>{"goals":[],"domain":"general","emotions":[],"dialect":"australian"}</vt:lpwstr>
  </property>
</Properties>
</file>