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F0" w:rsidRDefault="00C871F0">
      <w:pPr>
        <w:pStyle w:val="GvdeMetni"/>
        <w:ind w:left="0" w:firstLine="0"/>
        <w:jc w:val="left"/>
        <w:rPr>
          <w:b/>
          <w:sz w:val="26"/>
        </w:rPr>
      </w:pPr>
      <w:bookmarkStart w:id="0" w:name="_GoBack"/>
      <w:bookmarkEnd w:id="0"/>
    </w:p>
    <w:p w:rsidR="00C871F0" w:rsidRPr="00097A6B" w:rsidRDefault="004C21EF" w:rsidP="00097A6B">
      <w:pPr>
        <w:spacing w:line="242" w:lineRule="auto"/>
        <w:ind w:left="117" w:right="719" w:firstLine="240"/>
        <w:jc w:val="center"/>
        <w:rPr>
          <w:b/>
          <w:sz w:val="24"/>
          <w:szCs w:val="24"/>
        </w:rPr>
      </w:pPr>
      <w:r w:rsidRPr="00097A6B">
        <w:rPr>
          <w:b/>
          <w:color w:val="050505"/>
          <w:sz w:val="24"/>
          <w:szCs w:val="24"/>
        </w:rPr>
        <w:t>Kamu Görevlileri Etik Davranış İlkeleri İle Başvuru Usul Ve Esasları Hakkında Yönetmelik</w:t>
      </w:r>
    </w:p>
    <w:p w:rsidR="00C871F0" w:rsidRDefault="004C21EF">
      <w:pPr>
        <w:pStyle w:val="GvdeMetni"/>
        <w:spacing w:line="271" w:lineRule="exact"/>
        <w:ind w:left="357" w:firstLine="0"/>
        <w:jc w:val="left"/>
      </w:pPr>
      <w:r>
        <w:rPr>
          <w:color w:val="050505"/>
        </w:rPr>
        <w:t>Başbakanlıktan</w:t>
      </w:r>
    </w:p>
    <w:p w:rsidR="00C871F0" w:rsidRDefault="004C21EF">
      <w:pPr>
        <w:pStyle w:val="Balk1"/>
        <w:spacing w:line="242" w:lineRule="auto"/>
        <w:ind w:left="357" w:right="5580"/>
      </w:pPr>
      <w:r>
        <w:rPr>
          <w:color w:val="050505"/>
        </w:rPr>
        <w:t>Resmi Gazete Tarihi: 13/04/2005 Resmi Gazete No: 25785</w:t>
      </w:r>
    </w:p>
    <w:p w:rsidR="00C871F0" w:rsidRDefault="00C871F0">
      <w:pPr>
        <w:pStyle w:val="GvdeMetni"/>
        <w:spacing w:before="9"/>
        <w:ind w:left="0" w:firstLine="0"/>
        <w:jc w:val="left"/>
        <w:rPr>
          <w:b/>
          <w:sz w:val="23"/>
        </w:rPr>
      </w:pPr>
    </w:p>
    <w:p w:rsidR="00C871F0" w:rsidRDefault="004C21EF">
      <w:pPr>
        <w:ind w:left="370" w:right="370"/>
        <w:jc w:val="center"/>
        <w:rPr>
          <w:b/>
          <w:sz w:val="24"/>
        </w:rPr>
      </w:pPr>
      <w:r>
        <w:rPr>
          <w:b/>
          <w:color w:val="050505"/>
          <w:sz w:val="24"/>
        </w:rPr>
        <w:t xml:space="preserve">BİRİNCİ </w:t>
      </w:r>
      <w:r w:rsidR="00097A6B">
        <w:rPr>
          <w:b/>
          <w:color w:val="050505"/>
          <w:sz w:val="24"/>
        </w:rPr>
        <w:t>BÖLÜM:</w:t>
      </w:r>
    </w:p>
    <w:p w:rsidR="00C871F0" w:rsidRDefault="004C21EF">
      <w:pPr>
        <w:ind w:left="370" w:right="370"/>
        <w:jc w:val="center"/>
        <w:rPr>
          <w:b/>
          <w:sz w:val="24"/>
        </w:rPr>
      </w:pPr>
      <w:r>
        <w:rPr>
          <w:b/>
          <w:color w:val="050505"/>
          <w:sz w:val="24"/>
        </w:rPr>
        <w:t>Amaç, Kapsam, Dayanak ve Tanımlar</w:t>
      </w:r>
    </w:p>
    <w:p w:rsidR="00C871F0" w:rsidRDefault="00C871F0">
      <w:pPr>
        <w:pStyle w:val="GvdeMetni"/>
        <w:ind w:left="0" w:firstLine="0"/>
        <w:jc w:val="left"/>
        <w:rPr>
          <w:b/>
          <w:sz w:val="26"/>
        </w:rPr>
      </w:pPr>
    </w:p>
    <w:p w:rsidR="00C871F0" w:rsidRDefault="00C871F0">
      <w:pPr>
        <w:pStyle w:val="GvdeMetni"/>
        <w:ind w:left="0" w:firstLine="0"/>
        <w:jc w:val="left"/>
        <w:rPr>
          <w:b/>
          <w:sz w:val="22"/>
        </w:rPr>
      </w:pPr>
    </w:p>
    <w:p w:rsidR="00C871F0" w:rsidRDefault="004C21EF">
      <w:pPr>
        <w:spacing w:line="275" w:lineRule="exact"/>
        <w:ind w:left="825"/>
        <w:rPr>
          <w:b/>
          <w:sz w:val="24"/>
        </w:rPr>
      </w:pPr>
      <w:r>
        <w:rPr>
          <w:b/>
          <w:color w:val="050505"/>
          <w:sz w:val="24"/>
        </w:rPr>
        <w:t>Amaç</w:t>
      </w:r>
    </w:p>
    <w:p w:rsidR="00C871F0" w:rsidRDefault="004C21EF">
      <w:pPr>
        <w:pStyle w:val="GvdeMetni"/>
        <w:ind w:right="112"/>
      </w:pPr>
      <w:r>
        <w:rPr>
          <w:b/>
          <w:color w:val="050505"/>
        </w:rPr>
        <w:t xml:space="preserve">Madde 1 - </w:t>
      </w:r>
      <w:r>
        <w:rPr>
          <w:color w:val="050505"/>
        </w:rPr>
        <w:t>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
    <w:p w:rsidR="00C871F0" w:rsidRDefault="004C21EF">
      <w:pPr>
        <w:pStyle w:val="Balk1"/>
        <w:spacing w:line="275" w:lineRule="exact"/>
      </w:pPr>
      <w:r>
        <w:rPr>
          <w:color w:val="050505"/>
        </w:rPr>
        <w:t>Kapsam</w:t>
      </w:r>
    </w:p>
    <w:p w:rsidR="00C871F0" w:rsidRDefault="004C21EF">
      <w:pPr>
        <w:pStyle w:val="GvdeMetni"/>
        <w:ind w:right="112"/>
      </w:pPr>
      <w:r>
        <w:rPr>
          <w:b/>
          <w:color w:val="050505"/>
        </w:rPr>
        <w:t xml:space="preserve">Madde 2 - </w:t>
      </w:r>
      <w:r>
        <w:rPr>
          <w:color w:val="050505"/>
        </w:rPr>
        <w:t>Bu Yönetmelik; genel bütçeye dahil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C871F0" w:rsidRDefault="004C21EF">
      <w:pPr>
        <w:pStyle w:val="GvdeMetni"/>
        <w:ind w:right="113"/>
      </w:pPr>
      <w:r>
        <w:rPr>
          <w:color w:val="050505"/>
        </w:rPr>
        <w:t>Cumhurbaşkanı, Türkiye Büyük Millet Meclisi üyeleri, Bakanlar Kurulu üyeleri, Türk Silahlı Kuvvetleri, yargı mensupları ve üniversiteler hakkında bu Yönetmelik hükümleri uygulanmaz.</w:t>
      </w:r>
    </w:p>
    <w:p w:rsidR="00C871F0" w:rsidRDefault="004C21EF">
      <w:pPr>
        <w:pStyle w:val="Balk1"/>
        <w:ind w:left="885"/>
      </w:pPr>
      <w:r>
        <w:rPr>
          <w:color w:val="050505"/>
        </w:rPr>
        <w:t>Hukuki dayanak</w:t>
      </w:r>
    </w:p>
    <w:p w:rsidR="00C871F0" w:rsidRDefault="004C21EF">
      <w:pPr>
        <w:pStyle w:val="GvdeMetni"/>
        <w:ind w:right="111" w:firstLine="768"/>
      </w:pPr>
      <w:r>
        <w:rPr>
          <w:b/>
          <w:color w:val="050505"/>
        </w:rPr>
        <w:t xml:space="preserve">Madde 3 - </w:t>
      </w:r>
      <w:r>
        <w:rPr>
          <w:color w:val="050505"/>
        </w:rPr>
        <w:t>Bu Yönetmelik, 25/5/2004 tarihli ve 5176 sayılı Kamu Görevlileri Etik Kurulu Kurulması ve Bazı Kanunlarda Değişiklik Yapılması Hakkında Kanunun 3 ve 7 nci maddelerine dayanılarak hazırlanmıştır.</w:t>
      </w:r>
    </w:p>
    <w:p w:rsidR="00C871F0" w:rsidRDefault="004C21EF">
      <w:pPr>
        <w:pStyle w:val="Balk1"/>
      </w:pPr>
      <w:r>
        <w:rPr>
          <w:color w:val="050505"/>
        </w:rPr>
        <w:t>Tanımlar</w:t>
      </w:r>
    </w:p>
    <w:p w:rsidR="00C871F0" w:rsidRDefault="004C21EF">
      <w:pPr>
        <w:ind w:left="885"/>
        <w:rPr>
          <w:sz w:val="24"/>
        </w:rPr>
      </w:pPr>
      <w:r>
        <w:rPr>
          <w:b/>
          <w:color w:val="050505"/>
          <w:sz w:val="24"/>
        </w:rPr>
        <w:t xml:space="preserve">Madde 4 - </w:t>
      </w:r>
      <w:r>
        <w:rPr>
          <w:color w:val="050505"/>
          <w:sz w:val="24"/>
        </w:rPr>
        <w:t>Bu Yönetmelikte geçen;</w:t>
      </w:r>
    </w:p>
    <w:p w:rsidR="00C871F0" w:rsidRDefault="004C21EF">
      <w:pPr>
        <w:pStyle w:val="ListeParagraf"/>
        <w:numPr>
          <w:ilvl w:val="0"/>
          <w:numId w:val="9"/>
        </w:numPr>
        <w:tabs>
          <w:tab w:val="left" w:pos="1155"/>
        </w:tabs>
        <w:ind w:right="113" w:firstLine="768"/>
        <w:jc w:val="left"/>
        <w:rPr>
          <w:sz w:val="24"/>
        </w:rPr>
      </w:pPr>
      <w:r>
        <w:rPr>
          <w:color w:val="050505"/>
          <w:sz w:val="24"/>
        </w:rPr>
        <w:t>Kanun: 25/5/2004 tarihli ve 5176 sayılı Kamu Görevlileri Etik Kurulu Kurulması ve Bazı Kanunlarda Değişiklik Yapılması Hakkında</w:t>
      </w:r>
      <w:r>
        <w:rPr>
          <w:color w:val="050505"/>
          <w:spacing w:val="-4"/>
          <w:sz w:val="24"/>
        </w:rPr>
        <w:t xml:space="preserve"> </w:t>
      </w:r>
      <w:r>
        <w:rPr>
          <w:color w:val="050505"/>
          <w:sz w:val="24"/>
        </w:rPr>
        <w:t>Kanunu,</w:t>
      </w:r>
    </w:p>
    <w:p w:rsidR="00C871F0" w:rsidRDefault="004C21EF">
      <w:pPr>
        <w:pStyle w:val="ListeParagraf"/>
        <w:numPr>
          <w:ilvl w:val="0"/>
          <w:numId w:val="9"/>
        </w:numPr>
        <w:tabs>
          <w:tab w:val="left" w:pos="1157"/>
        </w:tabs>
        <w:ind w:right="111" w:firstLine="708"/>
        <w:jc w:val="left"/>
        <w:rPr>
          <w:sz w:val="24"/>
        </w:rPr>
      </w:pPr>
      <w:r>
        <w:rPr>
          <w:color w:val="050505"/>
          <w:sz w:val="24"/>
        </w:rPr>
        <w:t>Kurum ve kuruluş: 2 nci maddede geçen ve kapsama dahil kamu kurum ve kuruluşlarını,</w:t>
      </w:r>
    </w:p>
    <w:p w:rsidR="00C871F0" w:rsidRDefault="004C21EF">
      <w:pPr>
        <w:pStyle w:val="ListeParagraf"/>
        <w:numPr>
          <w:ilvl w:val="0"/>
          <w:numId w:val="9"/>
        </w:numPr>
        <w:tabs>
          <w:tab w:val="left" w:pos="1159"/>
        </w:tabs>
        <w:ind w:right="113" w:firstLine="708"/>
        <w:jc w:val="left"/>
        <w:rPr>
          <w:sz w:val="24"/>
        </w:rPr>
      </w:pPr>
      <w:r>
        <w:rPr>
          <w:color w:val="050505"/>
          <w:sz w:val="24"/>
        </w:rPr>
        <w:t>Kamu görevlileri: 2 nci maddede geçen ve kapsama dahil kamu kurum ve kuruluşlarında görevli tüm</w:t>
      </w:r>
      <w:r>
        <w:rPr>
          <w:color w:val="050505"/>
          <w:spacing w:val="-3"/>
          <w:sz w:val="24"/>
        </w:rPr>
        <w:t xml:space="preserve"> </w:t>
      </w:r>
      <w:r>
        <w:rPr>
          <w:color w:val="050505"/>
          <w:sz w:val="24"/>
        </w:rPr>
        <w:t>personeli,</w:t>
      </w:r>
    </w:p>
    <w:p w:rsidR="00C871F0" w:rsidRDefault="004C21EF">
      <w:pPr>
        <w:pStyle w:val="ListeParagraf"/>
        <w:numPr>
          <w:ilvl w:val="0"/>
          <w:numId w:val="9"/>
        </w:numPr>
        <w:tabs>
          <w:tab w:val="left" w:pos="1086"/>
        </w:tabs>
        <w:ind w:left="1085" w:hanging="260"/>
        <w:jc w:val="left"/>
        <w:rPr>
          <w:sz w:val="24"/>
        </w:rPr>
      </w:pPr>
      <w:r>
        <w:rPr>
          <w:color w:val="050505"/>
          <w:sz w:val="24"/>
        </w:rPr>
        <w:t>Kurul: Kamu Görevlileri Etik</w:t>
      </w:r>
      <w:r>
        <w:rPr>
          <w:color w:val="050505"/>
          <w:spacing w:val="-5"/>
          <w:sz w:val="24"/>
        </w:rPr>
        <w:t xml:space="preserve"> </w:t>
      </w:r>
      <w:r>
        <w:rPr>
          <w:color w:val="050505"/>
          <w:sz w:val="24"/>
        </w:rPr>
        <w:t>Kurulunu,</w:t>
      </w:r>
    </w:p>
    <w:p w:rsidR="00C871F0" w:rsidRDefault="004C21EF">
      <w:pPr>
        <w:pStyle w:val="ListeParagraf"/>
        <w:numPr>
          <w:ilvl w:val="0"/>
          <w:numId w:val="9"/>
        </w:numPr>
        <w:tabs>
          <w:tab w:val="left" w:pos="1132"/>
        </w:tabs>
        <w:ind w:left="1131" w:hanging="246"/>
        <w:jc w:val="left"/>
        <w:rPr>
          <w:sz w:val="24"/>
        </w:rPr>
      </w:pPr>
      <w:r>
        <w:rPr>
          <w:color w:val="050505"/>
          <w:sz w:val="24"/>
        </w:rPr>
        <w:t>Etik davranış ilkeleri: Kamu görevlilerinin uyması gereken etik davranış</w:t>
      </w:r>
      <w:r>
        <w:rPr>
          <w:color w:val="050505"/>
          <w:spacing w:val="-19"/>
          <w:sz w:val="24"/>
        </w:rPr>
        <w:t xml:space="preserve"> </w:t>
      </w:r>
      <w:r>
        <w:rPr>
          <w:color w:val="050505"/>
          <w:sz w:val="24"/>
        </w:rPr>
        <w:t>ilkelerini,</w:t>
      </w:r>
    </w:p>
    <w:p w:rsidR="00C871F0" w:rsidRDefault="004C21EF">
      <w:pPr>
        <w:pStyle w:val="ListeParagraf"/>
        <w:numPr>
          <w:ilvl w:val="0"/>
          <w:numId w:val="9"/>
        </w:numPr>
        <w:tabs>
          <w:tab w:val="left" w:pos="1115"/>
        </w:tabs>
        <w:ind w:right="113" w:firstLine="768"/>
        <w:jc w:val="left"/>
        <w:rPr>
          <w:sz w:val="24"/>
        </w:rPr>
      </w:pPr>
      <w:r>
        <w:rPr>
          <w:color w:val="050505"/>
          <w:sz w:val="24"/>
        </w:rPr>
        <w:t>Başvuru sahibi: Kanun kapsamında başvuru hakkını kullanarak Kurula veya yetkili disiplin kurullarına başvuran gerçek</w:t>
      </w:r>
      <w:r>
        <w:rPr>
          <w:color w:val="050505"/>
          <w:spacing w:val="-3"/>
          <w:sz w:val="24"/>
        </w:rPr>
        <w:t xml:space="preserve"> </w:t>
      </w:r>
      <w:r>
        <w:rPr>
          <w:color w:val="050505"/>
          <w:sz w:val="24"/>
        </w:rPr>
        <w:t>kişileri,</w:t>
      </w:r>
    </w:p>
    <w:p w:rsidR="00C871F0" w:rsidRDefault="004C21EF">
      <w:pPr>
        <w:pStyle w:val="ListeParagraf"/>
        <w:numPr>
          <w:ilvl w:val="0"/>
          <w:numId w:val="9"/>
        </w:numPr>
        <w:tabs>
          <w:tab w:val="left" w:pos="1164"/>
        </w:tabs>
        <w:ind w:right="113" w:firstLine="768"/>
        <w:jc w:val="left"/>
        <w:rPr>
          <w:sz w:val="24"/>
        </w:rPr>
      </w:pPr>
      <w:r>
        <w:rPr>
          <w:color w:val="050505"/>
          <w:sz w:val="24"/>
        </w:rPr>
        <w:t>Bilgi: Kurum ve kuruluşların kayıtlarında yer alan 5176 sayılı Kanun kapsamında yapılacak inceleme ve araştırmalara ilişkin her türlü</w:t>
      </w:r>
      <w:r>
        <w:rPr>
          <w:color w:val="050505"/>
          <w:spacing w:val="-5"/>
          <w:sz w:val="24"/>
        </w:rPr>
        <w:t xml:space="preserve"> </w:t>
      </w:r>
      <w:r>
        <w:rPr>
          <w:color w:val="050505"/>
          <w:sz w:val="24"/>
        </w:rPr>
        <w:t>veriyi,</w:t>
      </w:r>
    </w:p>
    <w:p w:rsidR="00C871F0" w:rsidRDefault="004C21EF">
      <w:pPr>
        <w:pStyle w:val="ListeParagraf"/>
        <w:numPr>
          <w:ilvl w:val="0"/>
          <w:numId w:val="9"/>
        </w:numPr>
        <w:tabs>
          <w:tab w:val="left" w:pos="1211"/>
        </w:tabs>
        <w:spacing w:before="74"/>
        <w:ind w:right="112" w:firstLine="768"/>
        <w:jc w:val="both"/>
        <w:rPr>
          <w:sz w:val="24"/>
        </w:rPr>
      </w:pPr>
      <w:r>
        <w:rPr>
          <w:color w:val="050505"/>
          <w:sz w:val="24"/>
        </w:rPr>
        <w:t>Belge: Kurum ve kuruluşların sahip oldukları 5176 sayılı Kanun kapsamında yapılacak inceleme ve araştırmalarla ilgili yazılı, basılı veya çoğaltılmış dosya, evrak, kitap, dergi, broşür, etüt, mektup, program, talimat, kroki, plan, film, fotoğraf, teyp ve video kaseti, harita, elektronik ortamda kaydedilen her türlü bilgi, haber ve veri</w:t>
      </w:r>
      <w:r>
        <w:rPr>
          <w:color w:val="050505"/>
          <w:spacing w:val="-9"/>
          <w:sz w:val="24"/>
        </w:rPr>
        <w:t xml:space="preserve"> </w:t>
      </w:r>
      <w:r>
        <w:rPr>
          <w:color w:val="050505"/>
          <w:sz w:val="24"/>
        </w:rPr>
        <w:t>taşıyıcılarını,</w:t>
      </w:r>
    </w:p>
    <w:p w:rsidR="00C871F0" w:rsidRDefault="004C21EF">
      <w:pPr>
        <w:pStyle w:val="GvdeMetni"/>
        <w:ind w:left="825" w:firstLine="0"/>
        <w:jc w:val="left"/>
      </w:pPr>
      <w:r>
        <w:rPr>
          <w:color w:val="050505"/>
        </w:rPr>
        <w:t>ifade eder.</w:t>
      </w:r>
    </w:p>
    <w:p w:rsidR="00C871F0" w:rsidRDefault="00C871F0">
      <w:pPr>
        <w:pStyle w:val="GvdeMetni"/>
        <w:ind w:left="0" w:firstLine="0"/>
        <w:jc w:val="left"/>
        <w:rPr>
          <w:sz w:val="26"/>
        </w:rPr>
      </w:pPr>
    </w:p>
    <w:p w:rsidR="00C871F0" w:rsidRDefault="00C871F0">
      <w:pPr>
        <w:pStyle w:val="GvdeMetni"/>
        <w:spacing w:before="2"/>
        <w:ind w:left="0" w:firstLine="0"/>
        <w:jc w:val="left"/>
        <w:rPr>
          <w:sz w:val="22"/>
        </w:rPr>
      </w:pPr>
    </w:p>
    <w:p w:rsidR="008E3C21" w:rsidRDefault="004C21EF">
      <w:pPr>
        <w:pStyle w:val="Balk1"/>
        <w:ind w:left="2043" w:right="2027" w:firstLine="499"/>
        <w:rPr>
          <w:color w:val="050505"/>
        </w:rPr>
      </w:pPr>
      <w:r>
        <w:rPr>
          <w:color w:val="050505"/>
        </w:rPr>
        <w:t xml:space="preserve">İKİNCİ </w:t>
      </w:r>
      <w:r w:rsidR="00097A6B">
        <w:rPr>
          <w:color w:val="050505"/>
        </w:rPr>
        <w:t>BÖLÜM:</w:t>
      </w:r>
      <w:r>
        <w:rPr>
          <w:color w:val="050505"/>
        </w:rPr>
        <w:t xml:space="preserve"> </w:t>
      </w:r>
    </w:p>
    <w:p w:rsidR="00C871F0" w:rsidRDefault="004C21EF" w:rsidP="008E3C21">
      <w:pPr>
        <w:pStyle w:val="Balk1"/>
        <w:ind w:right="96"/>
      </w:pPr>
      <w:r>
        <w:rPr>
          <w:color w:val="050505"/>
        </w:rPr>
        <w:t>Etik Davranış İlkeleri Görevin yerine getirilmesinde kamu hizmeti bilinci</w:t>
      </w:r>
    </w:p>
    <w:p w:rsidR="00C871F0" w:rsidRDefault="00C871F0">
      <w:pPr>
        <w:pStyle w:val="GvdeMetni"/>
        <w:ind w:left="0" w:firstLine="0"/>
        <w:jc w:val="left"/>
        <w:rPr>
          <w:b/>
          <w:sz w:val="26"/>
        </w:rPr>
      </w:pPr>
    </w:p>
    <w:p w:rsidR="00C871F0" w:rsidRDefault="00C871F0">
      <w:pPr>
        <w:pStyle w:val="GvdeMetni"/>
        <w:spacing w:before="9"/>
        <w:ind w:left="0" w:firstLine="0"/>
        <w:jc w:val="left"/>
        <w:rPr>
          <w:b/>
          <w:sz w:val="21"/>
        </w:rPr>
      </w:pPr>
    </w:p>
    <w:p w:rsidR="00C871F0" w:rsidRDefault="004C21EF">
      <w:pPr>
        <w:pStyle w:val="GvdeMetni"/>
        <w:ind w:right="111"/>
      </w:pPr>
      <w:r>
        <w:rPr>
          <w:b/>
          <w:color w:val="050505"/>
        </w:rPr>
        <w:t xml:space="preserve">Madde 5 - </w:t>
      </w:r>
      <w:r>
        <w:rPr>
          <w:color w:val="050505"/>
        </w:rPr>
        <w:t>Kamu görevlileri, kamu hizmetlerinin yerine getirilmesinde; sürekli gelişimi, katılımcılığı, saydamlığı, tarafsızlığı, dürüstlüğü, kamu yararını gözetmeyi, hesap verebilirliği, öngörülebilirliği, hizmette yerindenliği ve beyana güveni esas alırlar.</w:t>
      </w:r>
    </w:p>
    <w:p w:rsidR="00C871F0" w:rsidRDefault="004C21EF">
      <w:pPr>
        <w:pStyle w:val="Balk1"/>
      </w:pPr>
      <w:r>
        <w:rPr>
          <w:color w:val="050505"/>
        </w:rPr>
        <w:t>Halka hizmet bilinci</w:t>
      </w:r>
    </w:p>
    <w:p w:rsidR="00C871F0" w:rsidRDefault="004C21EF">
      <w:pPr>
        <w:pStyle w:val="GvdeMetni"/>
        <w:ind w:right="112"/>
      </w:pPr>
      <w:r>
        <w:rPr>
          <w:b/>
          <w:color w:val="050505"/>
        </w:rPr>
        <w:t xml:space="preserve">Madde 6 - </w:t>
      </w:r>
      <w:r>
        <w:rPr>
          <w:color w:val="050505"/>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C871F0" w:rsidRDefault="004C21EF">
      <w:pPr>
        <w:pStyle w:val="Balk1"/>
        <w:spacing w:line="275" w:lineRule="exact"/>
      </w:pPr>
      <w:r>
        <w:rPr>
          <w:color w:val="050505"/>
        </w:rPr>
        <w:t>Hizmet standartlarına uyma</w:t>
      </w:r>
    </w:p>
    <w:p w:rsidR="00C871F0" w:rsidRDefault="004C21EF">
      <w:pPr>
        <w:pStyle w:val="GvdeMetni"/>
        <w:spacing w:before="1"/>
        <w:ind w:right="110"/>
      </w:pPr>
      <w:r>
        <w:rPr>
          <w:b/>
          <w:color w:val="050505"/>
        </w:rPr>
        <w:t xml:space="preserve">Madde 7 - </w:t>
      </w:r>
      <w:r>
        <w:rPr>
          <w:color w:val="050505"/>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C871F0" w:rsidRDefault="004C21EF">
      <w:pPr>
        <w:pStyle w:val="Balk1"/>
      </w:pPr>
      <w:r>
        <w:rPr>
          <w:color w:val="050505"/>
        </w:rPr>
        <w:t>Amaç ve misyona bağlılık</w:t>
      </w:r>
    </w:p>
    <w:p w:rsidR="00C871F0" w:rsidRDefault="004C21EF">
      <w:pPr>
        <w:pStyle w:val="GvdeMetni"/>
        <w:ind w:right="112" w:firstLine="896"/>
      </w:pPr>
      <w:r>
        <w:rPr>
          <w:b/>
          <w:color w:val="050505"/>
        </w:rPr>
        <w:t xml:space="preserve">Madde 8 - </w:t>
      </w:r>
      <w:r>
        <w:rPr>
          <w:color w:val="050505"/>
        </w:rPr>
        <w:t>Kamu görevlileri, çalıştıkları kurum veya kuruluşun amaçlarına ve misyonuna uygun davranırlar. Ülkenin çıkarları, toplumun refahı ve kurumlarının hizmet idealleri doğrultusunda hareket ederler.</w:t>
      </w:r>
    </w:p>
    <w:p w:rsidR="00C871F0" w:rsidRDefault="004C21EF">
      <w:pPr>
        <w:pStyle w:val="Balk1"/>
        <w:ind w:left="885"/>
      </w:pPr>
      <w:r>
        <w:rPr>
          <w:color w:val="050505"/>
        </w:rPr>
        <w:t>Dürüstlük ve tarafsızlık</w:t>
      </w:r>
    </w:p>
    <w:p w:rsidR="00C871F0" w:rsidRDefault="004C21EF">
      <w:pPr>
        <w:pStyle w:val="GvdeMetni"/>
        <w:ind w:right="112"/>
      </w:pPr>
      <w:r>
        <w:rPr>
          <w:b/>
          <w:color w:val="050505"/>
        </w:rPr>
        <w:t xml:space="preserve">Madde 9 - </w:t>
      </w:r>
      <w:r>
        <w:rPr>
          <w:color w:val="050505"/>
        </w:rPr>
        <w:t>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w:t>
      </w:r>
      <w:r>
        <w:rPr>
          <w:color w:val="050505"/>
          <w:spacing w:val="-2"/>
        </w:rPr>
        <w:t xml:space="preserve"> </w:t>
      </w:r>
      <w:r>
        <w:rPr>
          <w:color w:val="050505"/>
        </w:rPr>
        <w:t>bulunamazlar.</w:t>
      </w:r>
    </w:p>
    <w:p w:rsidR="00C871F0" w:rsidRDefault="004C21EF">
      <w:pPr>
        <w:pStyle w:val="GvdeMetni"/>
        <w:ind w:right="113"/>
      </w:pPr>
      <w:r>
        <w:rPr>
          <w:color w:val="050505"/>
        </w:rPr>
        <w:t>Kamu görevlileri, takdir yetkilerini, kamu yararı ve hizmet gerekleri doğrultusunda, her türlü keyfilikten uzak, tarafsızlık ve eşitlik ilkelerine uygun olarak</w:t>
      </w:r>
      <w:r>
        <w:rPr>
          <w:color w:val="050505"/>
          <w:spacing w:val="-14"/>
        </w:rPr>
        <w:t xml:space="preserve"> </w:t>
      </w:r>
      <w:r>
        <w:rPr>
          <w:color w:val="050505"/>
        </w:rPr>
        <w:t>kullanırlar.</w:t>
      </w:r>
    </w:p>
    <w:p w:rsidR="00C871F0" w:rsidRDefault="004C21EF">
      <w:pPr>
        <w:pStyle w:val="GvdeMetni"/>
        <w:ind w:right="112"/>
      </w:pPr>
      <w:r>
        <w:rPr>
          <w:color w:val="050505"/>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w:t>
      </w:r>
      <w:r>
        <w:rPr>
          <w:color w:val="050505"/>
          <w:spacing w:val="-4"/>
        </w:rPr>
        <w:t xml:space="preserve"> </w:t>
      </w:r>
      <w:r>
        <w:rPr>
          <w:color w:val="050505"/>
        </w:rPr>
        <w:t>engelleyemezler.</w:t>
      </w:r>
    </w:p>
    <w:p w:rsidR="00C871F0" w:rsidRDefault="004C21EF">
      <w:pPr>
        <w:pStyle w:val="Balk1"/>
      </w:pPr>
      <w:r>
        <w:rPr>
          <w:color w:val="050505"/>
        </w:rPr>
        <w:t>Saygınlık ve güven</w:t>
      </w:r>
    </w:p>
    <w:p w:rsidR="00C871F0" w:rsidRDefault="004C21EF">
      <w:pPr>
        <w:pStyle w:val="GvdeMetni"/>
        <w:ind w:right="111"/>
      </w:pPr>
      <w:r>
        <w:rPr>
          <w:b/>
          <w:color w:val="050505"/>
        </w:rPr>
        <w:t xml:space="preserve">Madde 10 - </w:t>
      </w:r>
      <w:r>
        <w:rPr>
          <w:color w:val="050505"/>
        </w:rPr>
        <w:t>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C871F0" w:rsidRDefault="004C21EF">
      <w:pPr>
        <w:pStyle w:val="GvdeMetni"/>
        <w:ind w:right="112"/>
      </w:pPr>
      <w:r>
        <w:rPr>
          <w:color w:val="050505"/>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C871F0" w:rsidRDefault="004C21EF" w:rsidP="00097A6B">
      <w:pPr>
        <w:pStyle w:val="GvdeMetni"/>
        <w:ind w:right="112"/>
      </w:pPr>
      <w:r>
        <w:rPr>
          <w:color w:val="050505"/>
        </w:rPr>
        <w:t>Yönetici veya denetleyici konumunda bulunan kamu görevlileri, keyfi davranışlarda, baskı, hakaret ve tehdit edici uygulamalarda bulunamaz, açık ve kesin kanıtlara dayanmayan</w:t>
      </w:r>
    </w:p>
    <w:p w:rsidR="00C871F0" w:rsidRDefault="004C21EF" w:rsidP="00097A6B">
      <w:pPr>
        <w:pStyle w:val="GvdeMetni"/>
        <w:spacing w:before="74"/>
        <w:ind w:right="719" w:firstLine="0"/>
      </w:pPr>
      <w:r>
        <w:rPr>
          <w:color w:val="050505"/>
        </w:rPr>
        <w:t xml:space="preserve">rapor düzenleyemez, mevzuata aykırı olarak kendileri </w:t>
      </w:r>
      <w:r w:rsidR="00097A6B">
        <w:rPr>
          <w:color w:val="050505"/>
        </w:rPr>
        <w:t xml:space="preserve">için hizmet, imkan veya benzeri </w:t>
      </w:r>
      <w:r>
        <w:rPr>
          <w:color w:val="050505"/>
        </w:rPr>
        <w:t>çıkarlar talep edemez ve talep olmasa dahi sunulanı kabul</w:t>
      </w:r>
      <w:r>
        <w:rPr>
          <w:color w:val="050505"/>
          <w:spacing w:val="-9"/>
        </w:rPr>
        <w:t xml:space="preserve"> </w:t>
      </w:r>
      <w:r>
        <w:rPr>
          <w:color w:val="050505"/>
        </w:rPr>
        <w:t>edemezler.</w:t>
      </w:r>
    </w:p>
    <w:p w:rsidR="00C871F0" w:rsidRDefault="004C21EF">
      <w:pPr>
        <w:pStyle w:val="Balk1"/>
      </w:pPr>
      <w:r>
        <w:rPr>
          <w:color w:val="050505"/>
        </w:rPr>
        <w:t>Nezaket ve saygı</w:t>
      </w:r>
    </w:p>
    <w:p w:rsidR="00C871F0" w:rsidRDefault="004C21EF">
      <w:pPr>
        <w:pStyle w:val="GvdeMetni"/>
        <w:ind w:right="113"/>
      </w:pPr>
      <w:r>
        <w:rPr>
          <w:b/>
          <w:color w:val="050505"/>
        </w:rPr>
        <w:t xml:space="preserve">Madde 11 - </w:t>
      </w:r>
      <w:r>
        <w:rPr>
          <w:color w:val="050505"/>
        </w:rPr>
        <w:t>Kamu görevlileri, üstleri, meslektaşları, astları, diğer personel ile hizmetten yararlananlara karşı nazik ve saygılı davranırlar ve gerekli ilgiyi gösterirler, konu yetkilerinin dışındaysa ilgili birime veya yetkiliye yönlendirirler.</w:t>
      </w:r>
    </w:p>
    <w:p w:rsidR="00C871F0" w:rsidRDefault="004C21EF">
      <w:pPr>
        <w:pStyle w:val="Balk1"/>
        <w:ind w:left="885"/>
      </w:pPr>
      <w:r>
        <w:rPr>
          <w:color w:val="050505"/>
        </w:rPr>
        <w:lastRenderedPageBreak/>
        <w:t>Yetkili makamlara bildirim</w:t>
      </w:r>
    </w:p>
    <w:p w:rsidR="00C871F0" w:rsidRDefault="004C21EF">
      <w:pPr>
        <w:pStyle w:val="GvdeMetni"/>
        <w:ind w:right="112" w:firstLine="768"/>
      </w:pPr>
      <w:r>
        <w:rPr>
          <w:b/>
          <w:color w:val="050505"/>
        </w:rPr>
        <w:t xml:space="preserve">Madde 12 - </w:t>
      </w:r>
      <w:r>
        <w:rPr>
          <w:color w:val="050505"/>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C871F0" w:rsidRDefault="004C21EF">
      <w:pPr>
        <w:pStyle w:val="GvdeMetni"/>
        <w:ind w:right="112"/>
      </w:pPr>
      <w:r>
        <w:rPr>
          <w:color w:val="050505"/>
        </w:rPr>
        <w:t>Kurum ve kuruluş amirleri, ihbarda bulunan kamu görevlilerinin kimliğini gizli tutar ve kendilerine herhangi bir zarar gelmemesi için gerekli tedbirleri</w:t>
      </w:r>
      <w:r>
        <w:rPr>
          <w:color w:val="050505"/>
          <w:spacing w:val="-10"/>
        </w:rPr>
        <w:t xml:space="preserve"> </w:t>
      </w:r>
      <w:r>
        <w:rPr>
          <w:color w:val="050505"/>
        </w:rPr>
        <w:t>alırlar.</w:t>
      </w:r>
    </w:p>
    <w:p w:rsidR="00C871F0" w:rsidRDefault="004C21EF">
      <w:pPr>
        <w:pStyle w:val="Balk1"/>
        <w:ind w:left="885"/>
      </w:pPr>
      <w:r>
        <w:rPr>
          <w:color w:val="050505"/>
        </w:rPr>
        <w:t>Çıkar çatışmasından kaçınma</w:t>
      </w:r>
    </w:p>
    <w:p w:rsidR="00C871F0" w:rsidRDefault="004C21EF">
      <w:pPr>
        <w:pStyle w:val="GvdeMetni"/>
        <w:ind w:right="111" w:firstLine="768"/>
      </w:pPr>
      <w:r>
        <w:rPr>
          <w:b/>
          <w:color w:val="050505"/>
        </w:rPr>
        <w:t xml:space="preserve">Madde 13 - </w:t>
      </w:r>
      <w:r>
        <w:rPr>
          <w:color w:val="050505"/>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rsidR="00C871F0" w:rsidRDefault="004C21EF">
      <w:pPr>
        <w:pStyle w:val="GvdeMetni"/>
        <w:ind w:right="112"/>
      </w:pPr>
      <w:r>
        <w:rPr>
          <w:color w:val="050505"/>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p w:rsidR="00C871F0" w:rsidRDefault="004C21EF">
      <w:pPr>
        <w:pStyle w:val="Balk1"/>
      </w:pPr>
      <w:r>
        <w:rPr>
          <w:color w:val="050505"/>
        </w:rPr>
        <w:t>Görev ve yetkilerin menfaat sağlamak amacıyla kullanılmaması</w:t>
      </w:r>
    </w:p>
    <w:p w:rsidR="00C871F0" w:rsidRDefault="004C21EF">
      <w:pPr>
        <w:pStyle w:val="GvdeMetni"/>
        <w:ind w:right="112"/>
      </w:pPr>
      <w:r>
        <w:rPr>
          <w:b/>
          <w:color w:val="050505"/>
        </w:rPr>
        <w:t xml:space="preserve">Madde 14 - </w:t>
      </w:r>
      <w:r>
        <w:rPr>
          <w:color w:val="050505"/>
        </w:rPr>
        <w:t>Kamu görevlileri; görev, unvan ve yetkilerini kullanarak kendileri, yakınları veya üçüncü kişiler lehine menfaat sağlayamaz ve aracılıkta bulunamazlar, akraba, eş, dost ve hemşehri kayırmacılığı, siyasal kayırmacılık veya herhangi bir nedenle ayrımcılık veya kayırmacılık yapamazlar.</w:t>
      </w:r>
    </w:p>
    <w:p w:rsidR="00C871F0" w:rsidRDefault="004C21EF">
      <w:pPr>
        <w:pStyle w:val="GvdeMetni"/>
        <w:ind w:right="113"/>
      </w:pPr>
      <w:r>
        <w:rPr>
          <w:color w:val="050505"/>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w:t>
      </w:r>
      <w:r>
        <w:rPr>
          <w:color w:val="050505"/>
          <w:spacing w:val="-1"/>
        </w:rPr>
        <w:t xml:space="preserve"> </w:t>
      </w:r>
      <w:r>
        <w:rPr>
          <w:color w:val="050505"/>
        </w:rPr>
        <w:t>sağlayamazlar.</w:t>
      </w:r>
    </w:p>
    <w:p w:rsidR="00C871F0" w:rsidRDefault="004C21EF">
      <w:pPr>
        <w:pStyle w:val="GvdeMetni"/>
        <w:ind w:right="111"/>
      </w:pPr>
      <w:r>
        <w:rPr>
          <w:color w:val="050505"/>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w:t>
      </w:r>
      <w:r>
        <w:rPr>
          <w:color w:val="050505"/>
          <w:spacing w:val="-1"/>
        </w:rPr>
        <w:t xml:space="preserve"> </w:t>
      </w:r>
      <w:r>
        <w:rPr>
          <w:color w:val="050505"/>
        </w:rPr>
        <w:t>açıklayamazlar.</w:t>
      </w:r>
    </w:p>
    <w:p w:rsidR="00C871F0" w:rsidRDefault="004C21EF">
      <w:pPr>
        <w:pStyle w:val="GvdeMetni"/>
        <w:ind w:firstLine="274"/>
        <w:jc w:val="left"/>
      </w:pPr>
      <w:r>
        <w:rPr>
          <w:color w:val="050505"/>
        </w:rPr>
        <w:t>Kamu görevlileri, seçim kampanyalarında görev yaptığı kurumun kaynaklarını doğrudan veya dolaylı olarak kullanamaz ve kullandıramazlar.</w:t>
      </w:r>
    </w:p>
    <w:p w:rsidR="00C871F0" w:rsidRDefault="004C21EF">
      <w:pPr>
        <w:pStyle w:val="Balk1"/>
      </w:pPr>
      <w:r>
        <w:rPr>
          <w:color w:val="050505"/>
        </w:rPr>
        <w:t>Hediye alma ve menfaat sağlama yasağı</w:t>
      </w:r>
    </w:p>
    <w:p w:rsidR="00C871F0" w:rsidRDefault="004C21EF">
      <w:pPr>
        <w:pStyle w:val="GvdeMetni"/>
        <w:ind w:right="112"/>
      </w:pPr>
      <w:r>
        <w:rPr>
          <w:b/>
          <w:color w:val="050505"/>
        </w:rPr>
        <w:t xml:space="preserve">Madde 15 - </w:t>
      </w:r>
      <w:r>
        <w:rPr>
          <w:color w:val="050505"/>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C871F0" w:rsidRDefault="004C21EF">
      <w:pPr>
        <w:pStyle w:val="GvdeMetni"/>
        <w:ind w:right="111" w:firstLine="768"/>
      </w:pPr>
      <w:r>
        <w:rPr>
          <w:color w:val="050505"/>
        </w:rPr>
        <w:t>Kamu görevlilerinin hediye almaması, kamu görevlisine hediye verilmemesi ve görev sebebiyle çıkar sağlanmaması temel ilkedir.</w:t>
      </w:r>
    </w:p>
    <w:p w:rsidR="00C871F0" w:rsidRDefault="004C21EF">
      <w:pPr>
        <w:pStyle w:val="GvdeMetni"/>
        <w:ind w:right="111"/>
      </w:pPr>
      <w:r>
        <w:rPr>
          <w:color w:val="050505"/>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C871F0" w:rsidRDefault="004C21EF">
      <w:pPr>
        <w:pStyle w:val="GvdeMetni"/>
        <w:spacing w:before="74"/>
        <w:ind w:right="112" w:firstLine="768"/>
      </w:pPr>
      <w:r>
        <w:rPr>
          <w:color w:val="050505"/>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C871F0" w:rsidRDefault="004C21EF">
      <w:pPr>
        <w:pStyle w:val="GvdeMetni"/>
        <w:ind w:right="113" w:firstLine="768"/>
      </w:pPr>
      <w:r>
        <w:rPr>
          <w:color w:val="050505"/>
        </w:rPr>
        <w:t>Uluslararası ilişkilerde nezaket ve protokol kuralları gereğince, yabancı kişi ve kuruluşlar tarafından verilen hediyelerden, 3628 sayılı Kanunun 3. maddesi hükümleri saklı kalmakla birlikte, sözkonusu maddede belirtilen sınırın altında kalanlar da beyan edilir.</w:t>
      </w:r>
    </w:p>
    <w:p w:rsidR="00C871F0" w:rsidRDefault="004C21EF">
      <w:pPr>
        <w:pStyle w:val="GvdeMetni"/>
        <w:ind w:left="825" w:firstLine="0"/>
        <w:jc w:val="left"/>
      </w:pPr>
      <w:r>
        <w:rPr>
          <w:color w:val="050505"/>
        </w:rPr>
        <w:t>Aşağıda belirtilenler hediye alma yasağı kapsamı dışındadır:</w:t>
      </w:r>
    </w:p>
    <w:p w:rsidR="00C871F0" w:rsidRDefault="004C21EF">
      <w:pPr>
        <w:pStyle w:val="ListeParagraf"/>
        <w:numPr>
          <w:ilvl w:val="0"/>
          <w:numId w:val="8"/>
        </w:numPr>
        <w:tabs>
          <w:tab w:val="left" w:pos="1165"/>
        </w:tabs>
        <w:ind w:right="112" w:firstLine="768"/>
        <w:jc w:val="both"/>
        <w:rPr>
          <w:sz w:val="24"/>
        </w:rPr>
      </w:pPr>
      <w:r>
        <w:rPr>
          <w:color w:val="050505"/>
          <w:sz w:val="24"/>
        </w:rPr>
        <w:t xml:space="preserve">Görev yapılan kuruma katkı anlamına gelen, kurum hizmetlerinin hukuka uygun </w:t>
      </w:r>
      <w:r>
        <w:rPr>
          <w:color w:val="050505"/>
          <w:sz w:val="24"/>
        </w:rPr>
        <w:lastRenderedPageBreak/>
        <w:t>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w:t>
      </w:r>
      <w:r>
        <w:rPr>
          <w:color w:val="050505"/>
          <w:spacing w:val="-1"/>
          <w:sz w:val="24"/>
        </w:rPr>
        <w:t xml:space="preserve"> </w:t>
      </w:r>
      <w:r>
        <w:rPr>
          <w:color w:val="050505"/>
          <w:sz w:val="24"/>
        </w:rPr>
        <w:t>bağışlar,</w:t>
      </w:r>
    </w:p>
    <w:p w:rsidR="00C871F0" w:rsidRDefault="004C21EF">
      <w:pPr>
        <w:pStyle w:val="ListeParagraf"/>
        <w:numPr>
          <w:ilvl w:val="0"/>
          <w:numId w:val="8"/>
        </w:numPr>
        <w:tabs>
          <w:tab w:val="left" w:pos="1085"/>
        </w:tabs>
        <w:ind w:left="1084" w:hanging="260"/>
        <w:jc w:val="left"/>
        <w:rPr>
          <w:sz w:val="24"/>
        </w:rPr>
      </w:pPr>
      <w:r>
        <w:rPr>
          <w:color w:val="050505"/>
          <w:sz w:val="24"/>
        </w:rPr>
        <w:t>Kitap, dergi, makale, kaset, takvim, cd veya buna benzer nitelikte</w:t>
      </w:r>
      <w:r>
        <w:rPr>
          <w:color w:val="050505"/>
          <w:spacing w:val="-6"/>
          <w:sz w:val="24"/>
        </w:rPr>
        <w:t xml:space="preserve"> </w:t>
      </w:r>
      <w:r>
        <w:rPr>
          <w:color w:val="050505"/>
          <w:sz w:val="24"/>
        </w:rPr>
        <w:t>olanlar,</w:t>
      </w:r>
    </w:p>
    <w:p w:rsidR="00C871F0" w:rsidRDefault="004C21EF">
      <w:pPr>
        <w:pStyle w:val="ListeParagraf"/>
        <w:numPr>
          <w:ilvl w:val="0"/>
          <w:numId w:val="8"/>
        </w:numPr>
        <w:tabs>
          <w:tab w:val="left" w:pos="1121"/>
        </w:tabs>
        <w:ind w:right="112" w:firstLine="708"/>
        <w:jc w:val="both"/>
        <w:rPr>
          <w:sz w:val="24"/>
        </w:rPr>
      </w:pPr>
      <w:r>
        <w:rPr>
          <w:color w:val="050505"/>
          <w:sz w:val="24"/>
        </w:rPr>
        <w:t>Halka açık yarışmalarda, kampanyalarda veya etkinliklerde kazanılan ödül veya hediyeler,</w:t>
      </w:r>
    </w:p>
    <w:p w:rsidR="00C871F0" w:rsidRDefault="004C21EF">
      <w:pPr>
        <w:pStyle w:val="ListeParagraf"/>
        <w:numPr>
          <w:ilvl w:val="0"/>
          <w:numId w:val="8"/>
        </w:numPr>
        <w:tabs>
          <w:tab w:val="left" w:pos="1113"/>
        </w:tabs>
        <w:ind w:right="112" w:firstLine="708"/>
        <w:jc w:val="both"/>
        <w:rPr>
          <w:sz w:val="24"/>
        </w:rPr>
      </w:pPr>
      <w:r>
        <w:rPr>
          <w:color w:val="050505"/>
          <w:sz w:val="24"/>
        </w:rPr>
        <w:t>Herkese açık konferans, sempozyum, forum, panel, yemek, resepsiyon veya buna benzer etkinliklerde verilen hatıra niteliğindeki</w:t>
      </w:r>
      <w:r>
        <w:rPr>
          <w:color w:val="050505"/>
          <w:spacing w:val="-1"/>
          <w:sz w:val="24"/>
        </w:rPr>
        <w:t xml:space="preserve"> </w:t>
      </w:r>
      <w:r>
        <w:rPr>
          <w:color w:val="050505"/>
          <w:sz w:val="24"/>
        </w:rPr>
        <w:t>hediyeler,</w:t>
      </w:r>
    </w:p>
    <w:p w:rsidR="00C871F0" w:rsidRDefault="004C21EF">
      <w:pPr>
        <w:pStyle w:val="ListeParagraf"/>
        <w:numPr>
          <w:ilvl w:val="0"/>
          <w:numId w:val="8"/>
        </w:numPr>
        <w:tabs>
          <w:tab w:val="left" w:pos="1148"/>
        </w:tabs>
        <w:ind w:right="112" w:firstLine="768"/>
        <w:jc w:val="both"/>
        <w:rPr>
          <w:sz w:val="24"/>
        </w:rPr>
      </w:pPr>
      <w:r>
        <w:rPr>
          <w:color w:val="050505"/>
          <w:sz w:val="24"/>
        </w:rPr>
        <w:t>Tanıtım amacına yönelik, herkese dağıtılan ve sembolik değeri bulunan reklam ve el sanatları ürünleri,</w:t>
      </w:r>
    </w:p>
    <w:p w:rsidR="00C871F0" w:rsidRDefault="004C21EF">
      <w:pPr>
        <w:pStyle w:val="ListeParagraf"/>
        <w:numPr>
          <w:ilvl w:val="0"/>
          <w:numId w:val="8"/>
        </w:numPr>
        <w:tabs>
          <w:tab w:val="left" w:pos="1106"/>
        </w:tabs>
        <w:ind w:left="825" w:right="2285" w:firstLine="60"/>
        <w:jc w:val="left"/>
        <w:rPr>
          <w:sz w:val="24"/>
        </w:rPr>
      </w:pPr>
      <w:r>
        <w:rPr>
          <w:color w:val="050505"/>
          <w:sz w:val="24"/>
        </w:rPr>
        <w:t>Finans kurumlarından piyasa koşullarına göre alınan krediler. Aşağıda belirtilenler ise hediye alma yasağı</w:t>
      </w:r>
      <w:r>
        <w:rPr>
          <w:color w:val="050505"/>
          <w:spacing w:val="-6"/>
          <w:sz w:val="24"/>
        </w:rPr>
        <w:t xml:space="preserve"> </w:t>
      </w:r>
      <w:r>
        <w:rPr>
          <w:color w:val="050505"/>
          <w:sz w:val="24"/>
        </w:rPr>
        <w:t>kapsamındadır:</w:t>
      </w:r>
    </w:p>
    <w:p w:rsidR="00C871F0" w:rsidRDefault="004C21EF">
      <w:pPr>
        <w:pStyle w:val="ListeParagraf"/>
        <w:numPr>
          <w:ilvl w:val="0"/>
          <w:numId w:val="7"/>
        </w:numPr>
        <w:tabs>
          <w:tab w:val="left" w:pos="1165"/>
        </w:tabs>
        <w:ind w:right="113" w:firstLine="768"/>
        <w:jc w:val="both"/>
        <w:rPr>
          <w:sz w:val="24"/>
        </w:rPr>
      </w:pPr>
      <w:r>
        <w:rPr>
          <w:color w:val="050505"/>
          <w:sz w:val="24"/>
        </w:rPr>
        <w:t>Görev yapılan kurumla iş, hizmet veya çıkar ilişkisi içinde bulunanlardan alınan karşılama, veda ve kutlama hediyeleri, burs, seyahat, ücretsiz konaklama ve hediye</w:t>
      </w:r>
      <w:r>
        <w:rPr>
          <w:color w:val="050505"/>
          <w:spacing w:val="-15"/>
          <w:sz w:val="24"/>
        </w:rPr>
        <w:t xml:space="preserve"> </w:t>
      </w:r>
      <w:r>
        <w:rPr>
          <w:color w:val="050505"/>
          <w:sz w:val="24"/>
        </w:rPr>
        <w:t>çekleri,</w:t>
      </w:r>
    </w:p>
    <w:p w:rsidR="00C871F0" w:rsidRDefault="004C21EF">
      <w:pPr>
        <w:pStyle w:val="ListeParagraf"/>
        <w:numPr>
          <w:ilvl w:val="0"/>
          <w:numId w:val="7"/>
        </w:numPr>
        <w:tabs>
          <w:tab w:val="left" w:pos="1198"/>
        </w:tabs>
        <w:ind w:right="113" w:firstLine="768"/>
        <w:jc w:val="both"/>
        <w:rPr>
          <w:sz w:val="24"/>
        </w:rPr>
      </w:pPr>
      <w:r>
        <w:rPr>
          <w:color w:val="050505"/>
          <w:sz w:val="24"/>
        </w:rPr>
        <w:t>Taşınır veya taşınmaz mal veya hizmet satın alırken, satarken veya kiralarken piyasa fiyatına göre makul olmayan bedeller üzerinden yapılan</w:t>
      </w:r>
      <w:r>
        <w:rPr>
          <w:color w:val="050505"/>
          <w:spacing w:val="-4"/>
          <w:sz w:val="24"/>
        </w:rPr>
        <w:t xml:space="preserve"> </w:t>
      </w:r>
      <w:r>
        <w:rPr>
          <w:color w:val="050505"/>
          <w:sz w:val="24"/>
        </w:rPr>
        <w:t>işlemler,</w:t>
      </w:r>
    </w:p>
    <w:p w:rsidR="00C871F0" w:rsidRDefault="004C21EF">
      <w:pPr>
        <w:pStyle w:val="ListeParagraf"/>
        <w:numPr>
          <w:ilvl w:val="0"/>
          <w:numId w:val="7"/>
        </w:numPr>
        <w:tabs>
          <w:tab w:val="left" w:pos="1206"/>
        </w:tabs>
        <w:ind w:right="112" w:firstLine="768"/>
        <w:jc w:val="both"/>
        <w:rPr>
          <w:sz w:val="24"/>
        </w:rPr>
      </w:pPr>
      <w:r>
        <w:rPr>
          <w:color w:val="050505"/>
          <w:sz w:val="24"/>
        </w:rPr>
        <w:t>Hizmetten yararlananların vereceği her türlü eşya, giysi, takı veya gıda türü hediyeler,</w:t>
      </w:r>
    </w:p>
    <w:p w:rsidR="00C871F0" w:rsidRDefault="004C21EF">
      <w:pPr>
        <w:pStyle w:val="ListeParagraf"/>
        <w:numPr>
          <w:ilvl w:val="0"/>
          <w:numId w:val="7"/>
        </w:numPr>
        <w:tabs>
          <w:tab w:val="left" w:pos="1190"/>
        </w:tabs>
        <w:ind w:right="113" w:firstLine="768"/>
        <w:jc w:val="both"/>
        <w:rPr>
          <w:sz w:val="24"/>
        </w:rPr>
      </w:pPr>
      <w:r>
        <w:rPr>
          <w:color w:val="050505"/>
          <w:sz w:val="24"/>
        </w:rPr>
        <w:t>Görev yapılan kurumla iş veya hizmet ilişkisi içinde olanlardan alınan borç ve krediler.</w:t>
      </w:r>
    </w:p>
    <w:p w:rsidR="00C871F0" w:rsidRDefault="004C21EF">
      <w:pPr>
        <w:pStyle w:val="GvdeMetni"/>
        <w:ind w:right="113" w:firstLine="246"/>
      </w:pPr>
      <w:r>
        <w:rPr>
          <w:color w:val="050505"/>
        </w:rPr>
        <w:t>Bu Yönetmelik kapsamına giren en az genel müdür, eşiti ve üstü görevliler, bu maddenin 5 inci fıkrası ve 6 ncı fıkranın (a) bendinde sayılan hediyelere ilişkin bir önceki yılda aldıklarının listesini, herhangi bir uyarı beklemeksizin her yıl Ocak ayı sonuna kadar Kurula bildirirler.</w:t>
      </w:r>
    </w:p>
    <w:p w:rsidR="00C871F0" w:rsidRDefault="004C21EF">
      <w:pPr>
        <w:pStyle w:val="Balk1"/>
        <w:ind w:left="885"/>
      </w:pPr>
      <w:r>
        <w:rPr>
          <w:color w:val="050505"/>
        </w:rPr>
        <w:t>Kamu malları ve kaynaklarının kullanımı</w:t>
      </w:r>
    </w:p>
    <w:p w:rsidR="00C871F0" w:rsidRDefault="004C21EF">
      <w:pPr>
        <w:pStyle w:val="GvdeMetni"/>
        <w:ind w:right="112" w:firstLine="768"/>
      </w:pPr>
      <w:r>
        <w:rPr>
          <w:b/>
          <w:color w:val="050505"/>
        </w:rPr>
        <w:t xml:space="preserve">Madde 16 - </w:t>
      </w:r>
      <w:r>
        <w:rPr>
          <w:color w:val="050505"/>
        </w:rPr>
        <w:t>Kamu görevlileri, kamu bina ve taşıtları ile diğer kamu malları ve kaynaklarını kamusal amaçlar ve hizmet gerekleri dışında kullanamaz ve kullandıramazlar, bunları korur ve her an hizmete hazır halde bulundurmak için gerekli tedbirleri alırlar.</w:t>
      </w:r>
    </w:p>
    <w:p w:rsidR="00C871F0" w:rsidRDefault="004C21EF">
      <w:pPr>
        <w:pStyle w:val="Balk1"/>
        <w:ind w:left="885"/>
      </w:pPr>
      <w:r>
        <w:rPr>
          <w:color w:val="050505"/>
        </w:rPr>
        <w:t>Savurganlıktan kaçınma</w:t>
      </w:r>
    </w:p>
    <w:p w:rsidR="00C871F0" w:rsidRDefault="004C21EF">
      <w:pPr>
        <w:pStyle w:val="GvdeMetni"/>
        <w:ind w:right="113" w:firstLine="768"/>
      </w:pPr>
      <w:r>
        <w:rPr>
          <w:b/>
          <w:color w:val="050505"/>
        </w:rPr>
        <w:t xml:space="preserve">Madde 17 - </w:t>
      </w:r>
      <w:r>
        <w:rPr>
          <w:color w:val="050505"/>
        </w:rPr>
        <w:t>Kamu görevlileri, kamu bina ve taşıtları ile diğer kamu malları ve kaynaklarının kullanımında israf ve savurganlıktan kaçınır; mesai süresini, kamu mallarını, kaynaklarını, işgücünü ve imkanlarını kullanırken etkin, verimli ve tutumlu davranırlar.</w:t>
      </w:r>
    </w:p>
    <w:p w:rsidR="00C871F0" w:rsidRDefault="004C21EF">
      <w:pPr>
        <w:pStyle w:val="Balk1"/>
      </w:pPr>
      <w:r>
        <w:rPr>
          <w:color w:val="050505"/>
        </w:rPr>
        <w:t>Bağlayıcı açıklamalar ve gerçek dışı beyan</w:t>
      </w:r>
    </w:p>
    <w:p w:rsidR="00C871F0" w:rsidRDefault="004C21EF">
      <w:pPr>
        <w:pStyle w:val="GvdeMetni"/>
        <w:ind w:right="112"/>
      </w:pPr>
      <w:r>
        <w:rPr>
          <w:b/>
          <w:color w:val="050505"/>
        </w:rPr>
        <w:t xml:space="preserve">Madde 18 - </w:t>
      </w:r>
      <w:r>
        <w:rPr>
          <w:color w:val="050505"/>
        </w:rPr>
        <w:t>Kamu görevlileri, görevlerini yerine getirirken yetkilerini aşarak çalıştıkları kurumlarını bağlayıcı açıklama, taahhüt, vaat veya girişimlerde bulunamazlar, aldatıcı ve gerçek dışı beyanat veremezler.</w:t>
      </w:r>
    </w:p>
    <w:p w:rsidR="00C871F0" w:rsidRDefault="004C21EF">
      <w:pPr>
        <w:pStyle w:val="Balk1"/>
        <w:ind w:left="885"/>
      </w:pPr>
      <w:r>
        <w:rPr>
          <w:color w:val="050505"/>
        </w:rPr>
        <w:t>Bilgi verme, saydamlık ve katılımcılık</w:t>
      </w:r>
    </w:p>
    <w:p w:rsidR="00C871F0" w:rsidRDefault="004C21EF">
      <w:pPr>
        <w:pStyle w:val="GvdeMetni"/>
        <w:ind w:right="112" w:firstLine="768"/>
      </w:pPr>
      <w:r>
        <w:rPr>
          <w:b/>
          <w:color w:val="050505"/>
        </w:rPr>
        <w:t xml:space="preserve">Madde 19 - </w:t>
      </w:r>
      <w:r>
        <w:rPr>
          <w:color w:val="050505"/>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C871F0" w:rsidRDefault="00C871F0">
      <w:pPr>
        <w:sectPr w:rsidR="00C871F0">
          <w:headerReference w:type="even" r:id="rId7"/>
          <w:headerReference w:type="default" r:id="rId8"/>
          <w:footerReference w:type="default" r:id="rId9"/>
          <w:headerReference w:type="first" r:id="rId10"/>
          <w:pgSz w:w="11910" w:h="16840"/>
          <w:pgMar w:top="1340" w:right="1300" w:bottom="280" w:left="1300" w:header="708" w:footer="708" w:gutter="0"/>
          <w:cols w:space="708"/>
        </w:sectPr>
      </w:pPr>
    </w:p>
    <w:p w:rsidR="00C871F0" w:rsidRDefault="004C21EF">
      <w:pPr>
        <w:pStyle w:val="GvdeMetni"/>
        <w:spacing w:before="74"/>
        <w:ind w:right="111"/>
      </w:pPr>
      <w:r>
        <w:rPr>
          <w:color w:val="050505"/>
        </w:rPr>
        <w:lastRenderedPageBreak/>
        <w:t>Üst yöneticiler, ilgili kanunların izin verdiği çerçevede, kurumlarının ihale süreçlerini, faaliyet ve denetim raporlarını uygun araçlarla kamuoyunun bilgisine sunarlar.</w:t>
      </w:r>
    </w:p>
    <w:p w:rsidR="00C871F0" w:rsidRDefault="004C21EF">
      <w:pPr>
        <w:pStyle w:val="GvdeMetni"/>
        <w:ind w:right="111"/>
      </w:pPr>
      <w:r>
        <w:rPr>
          <w:color w:val="050505"/>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C871F0" w:rsidRDefault="004C21EF">
      <w:pPr>
        <w:pStyle w:val="Balk1"/>
      </w:pPr>
      <w:r>
        <w:rPr>
          <w:color w:val="050505"/>
        </w:rPr>
        <w:t>Yöneticilerin hesap verme sorumluluğu</w:t>
      </w:r>
    </w:p>
    <w:p w:rsidR="00C871F0" w:rsidRDefault="004C21EF">
      <w:pPr>
        <w:pStyle w:val="GvdeMetni"/>
        <w:ind w:right="113" w:firstLine="768"/>
      </w:pPr>
      <w:r>
        <w:rPr>
          <w:b/>
          <w:color w:val="050505"/>
        </w:rPr>
        <w:t xml:space="preserve">Madde 20 - </w:t>
      </w:r>
      <w:r>
        <w:rPr>
          <w:color w:val="050505"/>
        </w:rPr>
        <w:t>Kamu görevlileri, kamu hizmetlerinin yerine getirilmesi sırasında sorumlulukları ve yükümlülükleri konusunda hesap verebilir ve kamusal değerlendirme ve denetime her zaman açık ve hazır olurlar.</w:t>
      </w:r>
    </w:p>
    <w:p w:rsidR="00C871F0" w:rsidRDefault="004C21EF">
      <w:pPr>
        <w:pStyle w:val="GvdeMetni"/>
        <w:ind w:right="112"/>
        <w:jc w:val="right"/>
      </w:pPr>
      <w:r>
        <w:rPr>
          <w:color w:val="050505"/>
        </w:rPr>
        <w:t>Yönetici kamu görevlileri, kurumlarının amaç ve politikalarına uygun olmayan işlem veya eylemleri engellemek için görev ve yetkilerinin gerektirdiği önlemleri zamanında alırlar.</w:t>
      </w:r>
    </w:p>
    <w:p w:rsidR="00C871F0" w:rsidRDefault="004C21EF">
      <w:pPr>
        <w:pStyle w:val="GvdeMetni"/>
        <w:ind w:right="111"/>
      </w:pPr>
      <w:r>
        <w:rPr>
          <w:color w:val="050505"/>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C871F0" w:rsidRDefault="004C21EF">
      <w:pPr>
        <w:pStyle w:val="GvdeMetni"/>
        <w:ind w:right="112" w:firstLine="768"/>
      </w:pPr>
      <w:r>
        <w:rPr>
          <w:color w:val="050505"/>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C871F0" w:rsidRDefault="004C21EF">
      <w:pPr>
        <w:pStyle w:val="Balk1"/>
        <w:spacing w:line="275" w:lineRule="exact"/>
        <w:ind w:left="885"/>
      </w:pPr>
      <w:r>
        <w:rPr>
          <w:color w:val="050505"/>
        </w:rPr>
        <w:t>Eski kamu görevlileriyle ilişkiler</w:t>
      </w:r>
    </w:p>
    <w:p w:rsidR="00C871F0" w:rsidRDefault="004C21EF">
      <w:pPr>
        <w:pStyle w:val="GvdeMetni"/>
        <w:ind w:right="113"/>
      </w:pPr>
      <w:r>
        <w:rPr>
          <w:b/>
          <w:color w:val="050505"/>
        </w:rPr>
        <w:t xml:space="preserve">Madde 21 - </w:t>
      </w:r>
      <w:r>
        <w:rPr>
          <w:color w:val="050505"/>
        </w:rPr>
        <w:t>Kamu görevlileri, eski kamu görevlilerini kamu hizmetlerinden ayrıcalıklı bir şekilde faydalandıramaz, onlara imtiyazlı muamelede bulunamaz.</w:t>
      </w:r>
    </w:p>
    <w:p w:rsidR="00C871F0" w:rsidRDefault="004C21EF">
      <w:pPr>
        <w:pStyle w:val="GvdeMetni"/>
        <w:ind w:right="112"/>
      </w:pPr>
      <w:r>
        <w:rPr>
          <w:color w:val="050505"/>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C871F0" w:rsidRDefault="004C21EF">
      <w:pPr>
        <w:pStyle w:val="Balk1"/>
        <w:ind w:left="945"/>
      </w:pPr>
      <w:r>
        <w:rPr>
          <w:color w:val="050505"/>
        </w:rPr>
        <w:t>Mal bildiriminde</w:t>
      </w:r>
      <w:r>
        <w:rPr>
          <w:color w:val="050505"/>
          <w:spacing w:val="-3"/>
        </w:rPr>
        <w:t xml:space="preserve"> </w:t>
      </w:r>
      <w:r>
        <w:rPr>
          <w:color w:val="050505"/>
        </w:rPr>
        <w:t>bulunma</w:t>
      </w:r>
    </w:p>
    <w:p w:rsidR="00C871F0" w:rsidRDefault="004C21EF">
      <w:pPr>
        <w:pStyle w:val="GvdeMetni"/>
        <w:ind w:right="112" w:firstLine="768"/>
      </w:pPr>
      <w:r>
        <w:rPr>
          <w:b/>
          <w:color w:val="050505"/>
        </w:rPr>
        <w:t xml:space="preserve">Madde 22 - </w:t>
      </w:r>
      <w:r>
        <w:rPr>
          <w:color w:val="050505"/>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C871F0" w:rsidRDefault="004C21EF">
      <w:pPr>
        <w:pStyle w:val="GvdeMetni"/>
        <w:ind w:right="110"/>
      </w:pPr>
      <w:r>
        <w:rPr>
          <w:color w:val="050505"/>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p w:rsidR="00C871F0" w:rsidRDefault="00C871F0">
      <w:pPr>
        <w:pStyle w:val="GvdeMetni"/>
        <w:ind w:left="0" w:firstLine="0"/>
        <w:jc w:val="left"/>
        <w:rPr>
          <w:sz w:val="26"/>
        </w:rPr>
      </w:pPr>
    </w:p>
    <w:p w:rsidR="00C871F0" w:rsidRDefault="00C871F0">
      <w:pPr>
        <w:pStyle w:val="GvdeMetni"/>
        <w:spacing w:before="3"/>
        <w:ind w:left="0" w:firstLine="0"/>
        <w:jc w:val="left"/>
        <w:rPr>
          <w:sz w:val="22"/>
        </w:rPr>
      </w:pPr>
    </w:p>
    <w:p w:rsidR="00C871F0" w:rsidRDefault="004C21EF">
      <w:pPr>
        <w:pStyle w:val="Balk1"/>
        <w:ind w:left="370" w:right="370"/>
        <w:jc w:val="center"/>
      </w:pPr>
      <w:r>
        <w:rPr>
          <w:color w:val="050505"/>
        </w:rPr>
        <w:t xml:space="preserve">ÜÇÜNCÜ </w:t>
      </w:r>
      <w:r w:rsidR="008E3C21">
        <w:rPr>
          <w:color w:val="050505"/>
        </w:rPr>
        <w:t>BÖLÜM:</w:t>
      </w:r>
    </w:p>
    <w:p w:rsidR="00C871F0" w:rsidRDefault="004C21EF">
      <w:pPr>
        <w:ind w:left="1035"/>
        <w:rPr>
          <w:b/>
          <w:sz w:val="24"/>
        </w:rPr>
      </w:pPr>
      <w:r>
        <w:rPr>
          <w:b/>
          <w:color w:val="050505"/>
          <w:sz w:val="24"/>
        </w:rPr>
        <w:t>Etik Davranış İlkelerinin Uygulaması ve Etik Kültürün Yerleştirilmesi</w:t>
      </w:r>
    </w:p>
    <w:p w:rsidR="00C871F0" w:rsidRDefault="00C871F0">
      <w:pPr>
        <w:pStyle w:val="GvdeMetni"/>
        <w:ind w:left="0" w:firstLine="0"/>
        <w:jc w:val="left"/>
        <w:rPr>
          <w:b/>
          <w:sz w:val="26"/>
        </w:rPr>
      </w:pPr>
    </w:p>
    <w:p w:rsidR="00C871F0" w:rsidRDefault="00C871F0">
      <w:pPr>
        <w:pStyle w:val="GvdeMetni"/>
        <w:ind w:left="0" w:firstLine="0"/>
        <w:jc w:val="left"/>
        <w:rPr>
          <w:b/>
          <w:sz w:val="22"/>
        </w:rPr>
      </w:pPr>
    </w:p>
    <w:p w:rsidR="00C871F0" w:rsidRDefault="004C21EF">
      <w:pPr>
        <w:spacing w:line="275" w:lineRule="exact"/>
        <w:ind w:left="825"/>
        <w:rPr>
          <w:b/>
          <w:sz w:val="24"/>
        </w:rPr>
      </w:pPr>
      <w:r>
        <w:rPr>
          <w:b/>
          <w:color w:val="050505"/>
          <w:sz w:val="24"/>
        </w:rPr>
        <w:t>Etik davranış ilkelerine uyma</w:t>
      </w:r>
    </w:p>
    <w:p w:rsidR="00C871F0" w:rsidRDefault="004C21EF">
      <w:pPr>
        <w:pStyle w:val="GvdeMetni"/>
        <w:ind w:right="111"/>
      </w:pPr>
      <w:r>
        <w:rPr>
          <w:b/>
          <w:color w:val="050505"/>
        </w:rPr>
        <w:t xml:space="preserve">Madde 23 - </w:t>
      </w:r>
      <w:r>
        <w:rPr>
          <w:color w:val="050505"/>
        </w:rPr>
        <w:t>Kamu görevlileri, görevlerini yürütürken bu Yönetmelikte belirtilen etik davranış ilkelerine uymakla yükümlüdürler. Bu ilkeler, kamu görevlilerinin istihdamını düzenleyen mevzuat hükümlerinin bir parçasını oluşturur.</w:t>
      </w:r>
    </w:p>
    <w:p w:rsidR="00C871F0" w:rsidRDefault="004C21EF">
      <w:pPr>
        <w:pStyle w:val="GvdeMetni"/>
        <w:ind w:firstLine="0"/>
        <w:jc w:val="left"/>
      </w:pPr>
      <w:r>
        <w:rPr>
          <w:color w:val="050505"/>
        </w:rPr>
        <w:t>Bu Kanun kapsamındaki kamu görevlileri, bir ay içinde, Ek-1'de yer alan "Etik Sözleşme" belgesini imzalamakla yükümlüdürler. Bu belge, personelin özlük dosyasına konur.</w:t>
      </w:r>
    </w:p>
    <w:p w:rsidR="00C871F0" w:rsidRDefault="004C21EF">
      <w:pPr>
        <w:pStyle w:val="GvdeMetni"/>
        <w:ind w:right="115" w:firstLine="0"/>
        <w:jc w:val="left"/>
      </w:pPr>
      <w:r>
        <w:rPr>
          <w:color w:val="050505"/>
        </w:rPr>
        <w:t>Kurum ve kuruluşların yetkili sicil amirleri, personelin sicil ve performansını, bu Yönetmelikte düzenlenen etik davranış ilkelerine uygunluk açısından da</w:t>
      </w:r>
      <w:r>
        <w:rPr>
          <w:color w:val="050505"/>
          <w:spacing w:val="-13"/>
        </w:rPr>
        <w:t xml:space="preserve"> </w:t>
      </w:r>
      <w:r>
        <w:rPr>
          <w:color w:val="050505"/>
        </w:rPr>
        <w:t>değerlendirirler.</w:t>
      </w:r>
    </w:p>
    <w:p w:rsidR="00C871F0" w:rsidRDefault="00C871F0">
      <w:pPr>
        <w:sectPr w:rsidR="00C871F0">
          <w:pgSz w:w="11910" w:h="16840"/>
          <w:pgMar w:top="1340" w:right="1300" w:bottom="280" w:left="1300" w:header="708" w:footer="708" w:gutter="0"/>
          <w:cols w:space="708"/>
        </w:sectPr>
      </w:pPr>
    </w:p>
    <w:p w:rsidR="00C871F0" w:rsidRDefault="004C21EF">
      <w:pPr>
        <w:pStyle w:val="Balk1"/>
        <w:spacing w:before="76" w:line="275" w:lineRule="exact"/>
      </w:pPr>
      <w:r>
        <w:rPr>
          <w:color w:val="050505"/>
        </w:rPr>
        <w:lastRenderedPageBreak/>
        <w:t>Personeli bilgilendirme</w:t>
      </w:r>
    </w:p>
    <w:p w:rsidR="00C871F0" w:rsidRDefault="004C21EF">
      <w:pPr>
        <w:pStyle w:val="GvdeMetni"/>
        <w:ind w:right="112"/>
      </w:pPr>
      <w:r>
        <w:rPr>
          <w:b/>
          <w:color w:val="050505"/>
        </w:rPr>
        <w:t xml:space="preserve">Madde 24 - </w:t>
      </w:r>
      <w:r>
        <w:rPr>
          <w:color w:val="050505"/>
        </w:rPr>
        <w:t>Kamu kurum ve kuruluşlarında istihdam edilen her düzeydeki personel, istihdama ilişkin koşulların bir parçası olarak etik davranış ilkeleri ve bu ilkelere ilişkin sorumlulukları hakkında bilgilendirilir.</w:t>
      </w:r>
    </w:p>
    <w:p w:rsidR="00C871F0" w:rsidRDefault="004C21EF">
      <w:pPr>
        <w:pStyle w:val="Balk1"/>
        <w:spacing w:before="1" w:line="275" w:lineRule="exact"/>
      </w:pPr>
      <w:r>
        <w:rPr>
          <w:color w:val="050505"/>
        </w:rPr>
        <w:t>Etik kültürün yerleştirilmesi ve eğitimi</w:t>
      </w:r>
    </w:p>
    <w:p w:rsidR="00C871F0" w:rsidRDefault="004C21EF">
      <w:pPr>
        <w:pStyle w:val="GvdeMetni"/>
        <w:ind w:right="112"/>
      </w:pPr>
      <w:r>
        <w:rPr>
          <w:b/>
          <w:color w:val="050505"/>
        </w:rPr>
        <w:t xml:space="preserve">Madde 25 - </w:t>
      </w:r>
      <w:r>
        <w:rPr>
          <w:color w:val="050505"/>
        </w:rPr>
        <w:t>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w:t>
      </w:r>
      <w:r>
        <w:rPr>
          <w:color w:val="050505"/>
          <w:spacing w:val="-10"/>
        </w:rPr>
        <w:t xml:space="preserve"> </w:t>
      </w:r>
      <w:r>
        <w:rPr>
          <w:color w:val="050505"/>
        </w:rPr>
        <w:t>yapabilir.</w:t>
      </w:r>
    </w:p>
    <w:p w:rsidR="00C871F0" w:rsidRDefault="004C21EF">
      <w:pPr>
        <w:pStyle w:val="GvdeMetni"/>
        <w:ind w:firstLine="0"/>
        <w:jc w:val="left"/>
      </w:pPr>
      <w:r>
        <w:rPr>
          <w:color w:val="050505"/>
        </w:rPr>
        <w:t>Etik davranış ilkelerinin, kamu görevlilerine uygulanan temel, hazırlayıcı ve hizmet içi eğitim programlarında yer alması, kurum ve kuruluş yöneticilerince sağlanır.</w:t>
      </w:r>
    </w:p>
    <w:p w:rsidR="00C871F0" w:rsidRDefault="004C21EF">
      <w:pPr>
        <w:pStyle w:val="Balk1"/>
        <w:spacing w:before="2" w:line="275" w:lineRule="exact"/>
      </w:pPr>
      <w:r>
        <w:rPr>
          <w:color w:val="050505"/>
        </w:rPr>
        <w:t>Kurumsal etik ilkeleri</w:t>
      </w:r>
    </w:p>
    <w:p w:rsidR="00C871F0" w:rsidRDefault="004C21EF">
      <w:pPr>
        <w:pStyle w:val="GvdeMetni"/>
        <w:ind w:right="112"/>
      </w:pPr>
      <w:r>
        <w:rPr>
          <w:b/>
          <w:color w:val="050505"/>
        </w:rPr>
        <w:t xml:space="preserve">Madde 26 - </w:t>
      </w:r>
      <w:r>
        <w:rPr>
          <w:color w:val="050505"/>
        </w:rPr>
        <w:t>Bu Yönetmelikle belirlenen etik davranış ilkeleri, kapsama dahil kurum ve kuruluşlarda uygulanır. Ayrıca, yürüttükleri hizmetin veya görevin niteliğine göre kurum ve kuruluşlar kendi kurumsal etik davranış ilkelerini düzenlemek üzere Kurulun inceleme ve onayına</w:t>
      </w:r>
      <w:r>
        <w:rPr>
          <w:color w:val="050505"/>
          <w:spacing w:val="-1"/>
        </w:rPr>
        <w:t xml:space="preserve"> </w:t>
      </w:r>
      <w:r>
        <w:rPr>
          <w:color w:val="050505"/>
        </w:rPr>
        <w:t>sunabilir.</w:t>
      </w:r>
    </w:p>
    <w:p w:rsidR="00C871F0" w:rsidRDefault="004C21EF">
      <w:pPr>
        <w:pStyle w:val="Balk1"/>
        <w:spacing w:before="1" w:line="274" w:lineRule="exact"/>
      </w:pPr>
      <w:r>
        <w:rPr>
          <w:color w:val="050505"/>
        </w:rPr>
        <w:t>Bilgi ve belge isteme yetkisi</w:t>
      </w:r>
    </w:p>
    <w:p w:rsidR="00C871F0" w:rsidRDefault="004C21EF">
      <w:pPr>
        <w:pStyle w:val="GvdeMetni"/>
        <w:ind w:right="113"/>
      </w:pPr>
      <w:r>
        <w:rPr>
          <w:b/>
          <w:color w:val="050505"/>
        </w:rPr>
        <w:t xml:space="preserve">Madde 27 - </w:t>
      </w:r>
      <w:r>
        <w:rPr>
          <w:color w:val="050505"/>
        </w:rPr>
        <w:t>Bakanlıklar ve diğer kamu kurum ve kuruluşları, Kurulun başvuru konusu ile ilgili olarak istediği bilgi ve belgeleri süresi içinde vermek zorundadırlar.</w:t>
      </w:r>
    </w:p>
    <w:p w:rsidR="00C871F0" w:rsidRDefault="004C21EF">
      <w:pPr>
        <w:pStyle w:val="GvdeMetni"/>
        <w:ind w:firstLine="0"/>
        <w:jc w:val="left"/>
      </w:pPr>
      <w:r>
        <w:rPr>
          <w:color w:val="050505"/>
        </w:rPr>
        <w:t>Kurul, bu Yönetmelik kapsamındaki kuruluşlardan ve özel kuruluşlardan ilgili temsilcileri çağırıp bilgi alma yetkisine sahiptir.</w:t>
      </w:r>
    </w:p>
    <w:p w:rsidR="00C871F0" w:rsidRDefault="004C21EF">
      <w:pPr>
        <w:pStyle w:val="Balk1"/>
        <w:spacing w:before="1" w:line="275" w:lineRule="exact"/>
      </w:pPr>
      <w:r>
        <w:rPr>
          <w:color w:val="050505"/>
        </w:rPr>
        <w:t>İnceleme ve araştırma yetkisi</w:t>
      </w:r>
    </w:p>
    <w:p w:rsidR="00C871F0" w:rsidRDefault="004C21EF">
      <w:pPr>
        <w:pStyle w:val="GvdeMetni"/>
        <w:ind w:right="111"/>
      </w:pPr>
      <w:r>
        <w:rPr>
          <w:b/>
          <w:color w:val="050505"/>
        </w:rPr>
        <w:t xml:space="preserve">Madde 28 - </w:t>
      </w:r>
      <w:r>
        <w:rPr>
          <w:color w:val="050505"/>
        </w:rPr>
        <w:t>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C871F0" w:rsidRDefault="004C21EF">
      <w:pPr>
        <w:pStyle w:val="GvdeMetni"/>
        <w:ind w:firstLine="0"/>
        <w:jc w:val="left"/>
      </w:pPr>
      <w:r>
        <w:rPr>
          <w:color w:val="050505"/>
        </w:rPr>
        <w:t>Kurul inceleme ve araştırmasını etik davranış ilkelerinin ihlal edilip edilmediği çerçevesinde yürütür. Kurul yapacağı inceleme ve araştırmayı, en geç üç ay içinde sonuçlandırır.</w:t>
      </w:r>
    </w:p>
    <w:p w:rsidR="00C871F0" w:rsidRDefault="004C21EF">
      <w:pPr>
        <w:pStyle w:val="GvdeMetni"/>
        <w:ind w:firstLine="0"/>
        <w:jc w:val="left"/>
      </w:pPr>
      <w:r>
        <w:rPr>
          <w:color w:val="050505"/>
        </w:rPr>
        <w:t>Kurul, ayrıca kurum ve kuruluşlarda etik davranış ilkelerinin yerleştirilmesi ve geliştirilmesi konusunda faaliyet, inceleme ve araştırma yapabilir.</w:t>
      </w:r>
    </w:p>
    <w:p w:rsidR="00C871F0" w:rsidRDefault="004C21EF">
      <w:pPr>
        <w:pStyle w:val="Balk1"/>
        <w:spacing w:before="1" w:line="275" w:lineRule="exact"/>
      </w:pPr>
      <w:r>
        <w:rPr>
          <w:color w:val="050505"/>
        </w:rPr>
        <w:t>Etik komisyonu</w:t>
      </w:r>
    </w:p>
    <w:p w:rsidR="00C871F0" w:rsidRDefault="004C21EF">
      <w:pPr>
        <w:pStyle w:val="GvdeMetni"/>
        <w:ind w:right="112"/>
      </w:pPr>
      <w:r>
        <w:rPr>
          <w:b/>
          <w:color w:val="050505"/>
        </w:rPr>
        <w:t xml:space="preserve">Madde 29 - </w:t>
      </w:r>
      <w:r>
        <w:rPr>
          <w:color w:val="050505"/>
        </w:rPr>
        <w:t>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C871F0" w:rsidRDefault="004C21EF">
      <w:pPr>
        <w:pStyle w:val="GvdeMetni"/>
        <w:ind w:right="113"/>
      </w:pPr>
      <w:r>
        <w:rPr>
          <w:color w:val="050505"/>
        </w:rPr>
        <w:t>Etik komisyonu üyelerinin ne kadar süreyle görev yapacağı ve diğer hususlar, kurum ve kuruluşun üst yöneticisince belirlenir. Etik komisyonu üyelerinin özgeçmiş ve iletişim bilgileri, üç ay içinde Kurul'a bildirilir. Etik komisyonu, Kurul ile işbirliği içinde çalışır.</w:t>
      </w:r>
    </w:p>
    <w:p w:rsidR="00C871F0" w:rsidRDefault="004C21EF">
      <w:pPr>
        <w:pStyle w:val="Balk1"/>
        <w:spacing w:before="2" w:line="275" w:lineRule="exact"/>
      </w:pPr>
      <w:r>
        <w:rPr>
          <w:color w:val="050505"/>
        </w:rPr>
        <w:t>Görüş bildirme</w:t>
      </w:r>
    </w:p>
    <w:p w:rsidR="00C871F0" w:rsidRDefault="004C21EF">
      <w:pPr>
        <w:pStyle w:val="GvdeMetni"/>
        <w:ind w:right="112"/>
      </w:pPr>
      <w:r>
        <w:rPr>
          <w:b/>
          <w:color w:val="050505"/>
        </w:rPr>
        <w:t xml:space="preserve">Madde 30 - </w:t>
      </w:r>
      <w:r>
        <w:rPr>
          <w:color w:val="050505"/>
        </w:rPr>
        <w:t>Kurul, kurum ve kuruluşların, etik davranış ilkeleri konusunda uygulamada karşılaştıkları sorunlara yönelik olarak görüş bildirmeye yetkilidir.</w:t>
      </w:r>
    </w:p>
    <w:p w:rsidR="00C871F0" w:rsidRDefault="00C871F0">
      <w:pPr>
        <w:pStyle w:val="GvdeMetni"/>
        <w:spacing w:before="1"/>
        <w:ind w:left="0" w:firstLine="0"/>
        <w:jc w:val="left"/>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8C2CE4" w:rsidRDefault="008C2CE4">
      <w:pPr>
        <w:pStyle w:val="Balk1"/>
        <w:ind w:left="370" w:right="370"/>
        <w:jc w:val="center"/>
        <w:rPr>
          <w:color w:val="050505"/>
        </w:rPr>
      </w:pPr>
    </w:p>
    <w:p w:rsidR="00C871F0" w:rsidRDefault="004C21EF">
      <w:pPr>
        <w:pStyle w:val="Balk1"/>
        <w:ind w:left="370" w:right="370"/>
        <w:jc w:val="center"/>
      </w:pPr>
      <w:r>
        <w:rPr>
          <w:color w:val="050505"/>
        </w:rPr>
        <w:t xml:space="preserve">DÖRDÜNCÜ </w:t>
      </w:r>
      <w:r w:rsidR="008E3C21">
        <w:rPr>
          <w:color w:val="050505"/>
        </w:rPr>
        <w:t>BÖLÜM:</w:t>
      </w:r>
    </w:p>
    <w:p w:rsidR="00C871F0" w:rsidRDefault="004C21EF">
      <w:pPr>
        <w:ind w:left="371" w:right="370"/>
        <w:jc w:val="center"/>
        <w:rPr>
          <w:b/>
          <w:sz w:val="24"/>
        </w:rPr>
      </w:pPr>
      <w:r>
        <w:rPr>
          <w:b/>
          <w:color w:val="050505"/>
          <w:sz w:val="24"/>
        </w:rPr>
        <w:t>Başvuru ve Resen İnceleme Usul ve Esasları</w:t>
      </w:r>
    </w:p>
    <w:p w:rsidR="00C871F0" w:rsidRDefault="00C871F0">
      <w:pPr>
        <w:pStyle w:val="GvdeMetni"/>
        <w:ind w:left="0" w:firstLine="0"/>
        <w:jc w:val="left"/>
        <w:rPr>
          <w:b/>
        </w:rPr>
      </w:pPr>
    </w:p>
    <w:p w:rsidR="00C871F0" w:rsidRDefault="004C21EF">
      <w:pPr>
        <w:ind w:left="825"/>
        <w:rPr>
          <w:b/>
          <w:sz w:val="24"/>
        </w:rPr>
      </w:pPr>
      <w:r>
        <w:rPr>
          <w:b/>
          <w:color w:val="050505"/>
          <w:sz w:val="24"/>
        </w:rPr>
        <w:t>Başvuru hakkı</w:t>
      </w:r>
    </w:p>
    <w:p w:rsidR="00C871F0" w:rsidRDefault="004C21EF">
      <w:pPr>
        <w:pStyle w:val="GvdeMetni"/>
        <w:spacing w:before="74"/>
        <w:ind w:right="112"/>
      </w:pPr>
      <w:r>
        <w:rPr>
          <w:b/>
          <w:color w:val="050505"/>
        </w:rPr>
        <w:t xml:space="preserve">Madde 31 - </w:t>
      </w:r>
      <w:r>
        <w:rPr>
          <w:color w:val="050505"/>
        </w:rPr>
        <w:t>3071 sayılı Dilekçe Hakkının Kullanılmasına İlişkin Kanunda belirlenen esaslara göre, medeni hakları kullanma ehliyetine sahip Türkiye Cumhuriyeti Vatandaşları ile Türkiye'de oturan yabancı gerçek kişiler başvuruda bulunabilirler. Herhangi bir nedenle Türkiye'de bulunup da başvuru nedeni sayılan etik ilkelerden birisine aykırı davranıldığına tanık olan yabancı, başvuru hakkı açısından Türkiye'de oturuyor kabul edilir. Başvuruda bulunabilmek için başvuranın menfaatinin etkilenmesi koşulu aranmaz.</w:t>
      </w:r>
    </w:p>
    <w:p w:rsidR="00C871F0" w:rsidRDefault="004C21EF">
      <w:pPr>
        <w:pStyle w:val="GvdeMetni"/>
        <w:ind w:right="114" w:firstLine="0"/>
      </w:pPr>
      <w:r>
        <w:rPr>
          <w:color w:val="050505"/>
        </w:rPr>
        <w:t>Ancak, kamu görevlilerini karalama amacı güttüğü açıkça anlaşılan ve başvuranın kimliği tespit edilemeyen başvurular değerlendirmeye alınmaz.</w:t>
      </w:r>
    </w:p>
    <w:p w:rsidR="00C871F0" w:rsidRDefault="004C21EF">
      <w:pPr>
        <w:pStyle w:val="GvdeMetni"/>
        <w:ind w:right="112"/>
      </w:pPr>
      <w:r>
        <w:rPr>
          <w:color w:val="050505"/>
        </w:rPr>
        <w:t>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şikayet konusu, yeni kanıtlar gösterilmedikçe bir daha şikayet konusu yapılamaz ve incelenemez.</w:t>
      </w:r>
    </w:p>
    <w:p w:rsidR="00C871F0" w:rsidRDefault="004C21EF">
      <w:pPr>
        <w:pStyle w:val="GvdeMetni"/>
        <w:ind w:left="825" w:right="6178" w:firstLine="0"/>
        <w:jc w:val="left"/>
      </w:pPr>
      <w:r>
        <w:rPr>
          <w:color w:val="050505"/>
        </w:rPr>
        <w:t>Başvuru biçimleri Madde 32 - Başvurular;</w:t>
      </w:r>
    </w:p>
    <w:p w:rsidR="00C871F0" w:rsidRDefault="004C21EF">
      <w:pPr>
        <w:pStyle w:val="ListeParagraf"/>
        <w:numPr>
          <w:ilvl w:val="0"/>
          <w:numId w:val="6"/>
        </w:numPr>
        <w:tabs>
          <w:tab w:val="left" w:pos="1072"/>
        </w:tabs>
        <w:ind w:hanging="246"/>
        <w:rPr>
          <w:sz w:val="24"/>
        </w:rPr>
      </w:pPr>
      <w:r>
        <w:rPr>
          <w:color w:val="050505"/>
          <w:sz w:val="24"/>
        </w:rPr>
        <w:t>Yazılı</w:t>
      </w:r>
      <w:r>
        <w:rPr>
          <w:color w:val="050505"/>
          <w:spacing w:val="-1"/>
          <w:sz w:val="24"/>
        </w:rPr>
        <w:t xml:space="preserve"> </w:t>
      </w:r>
      <w:r>
        <w:rPr>
          <w:color w:val="050505"/>
          <w:sz w:val="24"/>
        </w:rPr>
        <w:t>dilekçe,</w:t>
      </w:r>
    </w:p>
    <w:p w:rsidR="00C871F0" w:rsidRDefault="004C21EF">
      <w:pPr>
        <w:pStyle w:val="ListeParagraf"/>
        <w:numPr>
          <w:ilvl w:val="0"/>
          <w:numId w:val="6"/>
        </w:numPr>
        <w:tabs>
          <w:tab w:val="left" w:pos="1086"/>
        </w:tabs>
        <w:ind w:left="1085" w:hanging="260"/>
        <w:rPr>
          <w:sz w:val="24"/>
        </w:rPr>
      </w:pPr>
      <w:r>
        <w:rPr>
          <w:color w:val="050505"/>
          <w:sz w:val="24"/>
        </w:rPr>
        <w:t>Elektronik posta,</w:t>
      </w:r>
    </w:p>
    <w:p w:rsidR="00C871F0" w:rsidRDefault="004C21EF">
      <w:pPr>
        <w:pStyle w:val="ListeParagraf"/>
        <w:numPr>
          <w:ilvl w:val="0"/>
          <w:numId w:val="6"/>
        </w:numPr>
        <w:tabs>
          <w:tab w:val="left" w:pos="1073"/>
        </w:tabs>
        <w:ind w:left="1072"/>
        <w:rPr>
          <w:sz w:val="24"/>
        </w:rPr>
      </w:pPr>
      <w:r>
        <w:rPr>
          <w:color w:val="050505"/>
          <w:sz w:val="24"/>
        </w:rPr>
        <w:t>Tutanağa geçirilen sözlü başvuru yolları ile</w:t>
      </w:r>
      <w:r>
        <w:rPr>
          <w:color w:val="050505"/>
          <w:spacing w:val="-6"/>
          <w:sz w:val="24"/>
        </w:rPr>
        <w:t xml:space="preserve"> </w:t>
      </w:r>
      <w:r>
        <w:rPr>
          <w:color w:val="050505"/>
          <w:sz w:val="24"/>
        </w:rPr>
        <w:t>yapılır.</w:t>
      </w:r>
    </w:p>
    <w:p w:rsidR="00C871F0" w:rsidRDefault="004C21EF">
      <w:pPr>
        <w:pStyle w:val="Balk1"/>
        <w:spacing w:before="1" w:line="275" w:lineRule="exact"/>
      </w:pPr>
      <w:r>
        <w:rPr>
          <w:color w:val="050505"/>
        </w:rPr>
        <w:t>Başvuru usulü</w:t>
      </w:r>
    </w:p>
    <w:p w:rsidR="00C871F0" w:rsidRDefault="004C21EF">
      <w:pPr>
        <w:pStyle w:val="GvdeMetni"/>
        <w:ind w:right="111"/>
      </w:pPr>
      <w:r>
        <w:rPr>
          <w:b/>
          <w:color w:val="050505"/>
        </w:rPr>
        <w:t xml:space="preserve">Madde 33 - </w:t>
      </w:r>
      <w:r>
        <w:rPr>
          <w:color w:val="050505"/>
        </w:rPr>
        <w:t>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
    <w:p w:rsidR="00C871F0" w:rsidRDefault="004C21EF">
      <w:pPr>
        <w:pStyle w:val="GvdeMetni"/>
        <w:ind w:right="112"/>
      </w:pPr>
      <w:r>
        <w:rPr>
          <w:color w:val="050505"/>
        </w:rPr>
        <w:t>Dilekçede, etik ilkeye aykırı davranış iddiasına ilişkin bilgi ve belgeler açık ve  ayrıntılı olarak belirtilir. Elde bulunan belgeler dilekçeye eklenir. Başvuru konusu</w:t>
      </w:r>
      <w:r>
        <w:rPr>
          <w:color w:val="050505"/>
          <w:spacing w:val="27"/>
        </w:rPr>
        <w:t xml:space="preserve"> </w:t>
      </w:r>
      <w:r>
        <w:rPr>
          <w:color w:val="050505"/>
        </w:rPr>
        <w:t>aykırı davranış iddiası, kişi, zaman ve yer belirtilerek somut biçimde</w:t>
      </w:r>
      <w:r>
        <w:rPr>
          <w:color w:val="050505"/>
          <w:spacing w:val="-8"/>
        </w:rPr>
        <w:t xml:space="preserve"> </w:t>
      </w:r>
      <w:r>
        <w:rPr>
          <w:color w:val="050505"/>
        </w:rPr>
        <w:t>gösterilir.</w:t>
      </w:r>
    </w:p>
    <w:p w:rsidR="00C871F0" w:rsidRDefault="004C21EF">
      <w:pPr>
        <w:pStyle w:val="GvdeMetni"/>
        <w:ind w:right="112" w:firstLine="0"/>
      </w:pPr>
      <w:r>
        <w:rPr>
          <w:color w:val="050505"/>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w:t>
      </w:r>
      <w:r>
        <w:rPr>
          <w:color w:val="050505"/>
          <w:spacing w:val="-1"/>
        </w:rPr>
        <w:t xml:space="preserve"> </w:t>
      </w:r>
      <w:r>
        <w:rPr>
          <w:color w:val="050505"/>
        </w:rPr>
        <w:t>alınır.</w:t>
      </w:r>
    </w:p>
    <w:p w:rsidR="00C871F0" w:rsidRDefault="004C21EF">
      <w:pPr>
        <w:pStyle w:val="Balk1"/>
        <w:spacing w:before="2" w:line="275" w:lineRule="exact"/>
      </w:pPr>
      <w:r>
        <w:rPr>
          <w:color w:val="050505"/>
        </w:rPr>
        <w:t>Elektronik ortamda yapılacak başvurular</w:t>
      </w:r>
    </w:p>
    <w:p w:rsidR="00C871F0" w:rsidRDefault="004C21EF">
      <w:pPr>
        <w:pStyle w:val="GvdeMetni"/>
        <w:ind w:right="111"/>
      </w:pPr>
      <w:r>
        <w:rPr>
          <w:b/>
          <w:color w:val="050505"/>
        </w:rPr>
        <w:t xml:space="preserve">Madde 34 - </w:t>
      </w:r>
      <w:r>
        <w:rPr>
          <w:color w:val="050505"/>
        </w:rPr>
        <w:t>Başvurunun; gerçek kişiler tarafından elektronik posta yoluyla yapılması halinde, başvuru sahibinin adı ve soyadı, oturma yeri veya iş adresi belirtilir. Türkiye'de oturan yabancıların bu yolla yaptıkları başvurularda, pasaport numarası ve uyruğu gösterilir. Elektronik posta yolu ile yapılacak başvurularda, başvurunun Kurulun elektronik posta adresine ulaştığı tarih başvuru</w:t>
      </w:r>
      <w:r>
        <w:rPr>
          <w:color w:val="050505"/>
          <w:spacing w:val="-3"/>
        </w:rPr>
        <w:t xml:space="preserve"> </w:t>
      </w:r>
      <w:r>
        <w:rPr>
          <w:color w:val="050505"/>
        </w:rPr>
        <w:t>tarihidir.</w:t>
      </w:r>
    </w:p>
    <w:p w:rsidR="00C871F0" w:rsidRDefault="004C21EF">
      <w:pPr>
        <w:pStyle w:val="Balk1"/>
        <w:spacing w:before="1" w:line="275" w:lineRule="exact"/>
      </w:pPr>
      <w:r>
        <w:rPr>
          <w:color w:val="050505"/>
        </w:rPr>
        <w:t>Başvuruların kabulü ve işleme konulması</w:t>
      </w:r>
    </w:p>
    <w:p w:rsidR="00C871F0" w:rsidRDefault="004C21EF">
      <w:pPr>
        <w:pStyle w:val="GvdeMetni"/>
        <w:ind w:right="112"/>
      </w:pPr>
      <w:r>
        <w:rPr>
          <w:b/>
          <w:color w:val="050505"/>
        </w:rPr>
        <w:t xml:space="preserve">Madde 35 - </w:t>
      </w:r>
      <w:r>
        <w:rPr>
          <w:color w:val="050505"/>
        </w:rPr>
        <w:t>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C871F0" w:rsidRDefault="004C21EF">
      <w:pPr>
        <w:pStyle w:val="ListeParagraf"/>
        <w:numPr>
          <w:ilvl w:val="0"/>
          <w:numId w:val="5"/>
        </w:numPr>
        <w:tabs>
          <w:tab w:val="left" w:pos="1123"/>
        </w:tabs>
        <w:ind w:right="114" w:firstLine="708"/>
        <w:jc w:val="both"/>
        <w:rPr>
          <w:sz w:val="24"/>
        </w:rPr>
      </w:pPr>
      <w:r>
        <w:rPr>
          <w:color w:val="050505"/>
          <w:sz w:val="24"/>
        </w:rPr>
        <w:t>Kaydedilen başvuru en kısa zamanda Kurul Başkanı veya görevlendireceği üye tarafından bir raportöre</w:t>
      </w:r>
      <w:r>
        <w:rPr>
          <w:color w:val="050505"/>
          <w:spacing w:val="-1"/>
          <w:sz w:val="24"/>
        </w:rPr>
        <w:t xml:space="preserve"> </w:t>
      </w:r>
      <w:r>
        <w:rPr>
          <w:color w:val="050505"/>
          <w:sz w:val="24"/>
        </w:rPr>
        <w:t>verilir.</w:t>
      </w:r>
    </w:p>
    <w:p w:rsidR="00C871F0" w:rsidRDefault="004C21EF">
      <w:pPr>
        <w:pStyle w:val="ListeParagraf"/>
        <w:numPr>
          <w:ilvl w:val="0"/>
          <w:numId w:val="5"/>
        </w:numPr>
        <w:tabs>
          <w:tab w:val="left" w:pos="1108"/>
        </w:tabs>
        <w:ind w:right="111" w:firstLine="708"/>
        <w:jc w:val="both"/>
        <w:rPr>
          <w:sz w:val="24"/>
        </w:rPr>
      </w:pPr>
      <w:r>
        <w:rPr>
          <w:color w:val="050505"/>
          <w:sz w:val="24"/>
        </w:rPr>
        <w:lastRenderedPageBreak/>
        <w:t>Raportör başvuruyu görev, konu ve kabul edilebilirlik yönlerinden inceleyerek bir ön rapor hazırlayıp Kurul Başkanına</w:t>
      </w:r>
      <w:r>
        <w:rPr>
          <w:color w:val="050505"/>
          <w:spacing w:val="-5"/>
          <w:sz w:val="24"/>
        </w:rPr>
        <w:t xml:space="preserve"> </w:t>
      </w:r>
      <w:r>
        <w:rPr>
          <w:color w:val="050505"/>
          <w:sz w:val="24"/>
        </w:rPr>
        <w:t>sunar.</w:t>
      </w:r>
    </w:p>
    <w:p w:rsidR="00C871F0" w:rsidRDefault="004C21EF">
      <w:pPr>
        <w:pStyle w:val="ListeParagraf"/>
        <w:numPr>
          <w:ilvl w:val="0"/>
          <w:numId w:val="5"/>
        </w:numPr>
        <w:tabs>
          <w:tab w:val="left" w:pos="1078"/>
        </w:tabs>
        <w:ind w:right="113" w:firstLine="708"/>
        <w:jc w:val="both"/>
        <w:rPr>
          <w:sz w:val="24"/>
        </w:rPr>
      </w:pPr>
      <w:r>
        <w:rPr>
          <w:color w:val="050505"/>
          <w:sz w:val="24"/>
        </w:rPr>
        <w:t>Raportörün raporunda, başvuranın adı, soyadı, şikayet edilen kamu görevlisinin adı, soyadı, görevi, başvuru konusu, raportörün önerisi, adı, soyadı ile tarih ve imzası yer</w:t>
      </w:r>
      <w:r>
        <w:rPr>
          <w:color w:val="050505"/>
          <w:spacing w:val="-16"/>
          <w:sz w:val="24"/>
        </w:rPr>
        <w:t xml:space="preserve"> </w:t>
      </w:r>
      <w:r>
        <w:rPr>
          <w:color w:val="050505"/>
          <w:sz w:val="24"/>
        </w:rPr>
        <w:t>alır.</w:t>
      </w:r>
    </w:p>
    <w:p w:rsidR="00C871F0" w:rsidRDefault="004C21EF">
      <w:pPr>
        <w:pStyle w:val="ListeParagraf"/>
        <w:numPr>
          <w:ilvl w:val="0"/>
          <w:numId w:val="5"/>
        </w:numPr>
        <w:tabs>
          <w:tab w:val="left" w:pos="1089"/>
        </w:tabs>
        <w:spacing w:before="74"/>
        <w:ind w:right="111" w:firstLine="708"/>
        <w:jc w:val="both"/>
        <w:rPr>
          <w:sz w:val="24"/>
        </w:rPr>
      </w:pPr>
      <w:r>
        <w:rPr>
          <w:color w:val="050505"/>
          <w:sz w:val="24"/>
        </w:rPr>
        <w:t>Rapor, Kurul Başkanı veya ilgili üye tarafından, gerekirse ilgili yerlerden gerekli ek bilgi ve belgeler de istenip eklenerek görüşülmek üzere Kurul gündemine</w:t>
      </w:r>
      <w:r>
        <w:rPr>
          <w:color w:val="050505"/>
          <w:spacing w:val="-7"/>
          <w:sz w:val="24"/>
        </w:rPr>
        <w:t xml:space="preserve"> </w:t>
      </w:r>
      <w:r>
        <w:rPr>
          <w:color w:val="050505"/>
          <w:sz w:val="24"/>
        </w:rPr>
        <w:t>alınır.</w:t>
      </w:r>
    </w:p>
    <w:p w:rsidR="00C871F0" w:rsidRDefault="004C21EF">
      <w:pPr>
        <w:pStyle w:val="ListeParagraf"/>
        <w:numPr>
          <w:ilvl w:val="0"/>
          <w:numId w:val="5"/>
        </w:numPr>
        <w:tabs>
          <w:tab w:val="left" w:pos="1072"/>
        </w:tabs>
        <w:ind w:right="113" w:firstLine="708"/>
        <w:jc w:val="both"/>
        <w:rPr>
          <w:sz w:val="24"/>
        </w:rPr>
      </w:pPr>
      <w:r>
        <w:rPr>
          <w:color w:val="050505"/>
          <w:sz w:val="24"/>
        </w:rPr>
        <w:t>Kurul raporu görüşerek gerekirse incelemeyi derinleştirmek suretiyle ilgili yerlerden gerekli bilgi ve belgelerin istenmesine karar verir. Başvurunun kabul edilebilir bulunması durumunda, şikayet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w:t>
      </w:r>
      <w:r>
        <w:rPr>
          <w:color w:val="050505"/>
          <w:spacing w:val="-2"/>
          <w:sz w:val="24"/>
        </w:rPr>
        <w:t xml:space="preserve"> </w:t>
      </w:r>
      <w:r>
        <w:rPr>
          <w:color w:val="050505"/>
          <w:sz w:val="24"/>
        </w:rPr>
        <w:t>edilir.</w:t>
      </w:r>
    </w:p>
    <w:p w:rsidR="00C871F0" w:rsidRDefault="004C21EF">
      <w:pPr>
        <w:pStyle w:val="ListeParagraf"/>
        <w:numPr>
          <w:ilvl w:val="0"/>
          <w:numId w:val="5"/>
        </w:numPr>
        <w:tabs>
          <w:tab w:val="left" w:pos="1114"/>
        </w:tabs>
        <w:ind w:right="111" w:firstLine="708"/>
        <w:jc w:val="both"/>
        <w:rPr>
          <w:sz w:val="24"/>
        </w:rPr>
      </w:pPr>
      <w:r>
        <w:rPr>
          <w:color w:val="050505"/>
          <w:sz w:val="24"/>
        </w:rPr>
        <w:t>Kendisinden bilgi istenen resmi ve özel kurum ve kuruluşlar istenen bilgi ve belgeleri belirlenen süre içinde Kurula vermekle</w:t>
      </w:r>
      <w:r>
        <w:rPr>
          <w:color w:val="050505"/>
          <w:spacing w:val="-3"/>
          <w:sz w:val="24"/>
        </w:rPr>
        <w:t xml:space="preserve"> </w:t>
      </w:r>
      <w:r>
        <w:rPr>
          <w:color w:val="050505"/>
          <w:sz w:val="24"/>
        </w:rPr>
        <w:t>yükümlüdürler.</w:t>
      </w:r>
    </w:p>
    <w:p w:rsidR="00C871F0" w:rsidRDefault="004C21EF">
      <w:pPr>
        <w:pStyle w:val="ListeParagraf"/>
        <w:numPr>
          <w:ilvl w:val="0"/>
          <w:numId w:val="5"/>
        </w:numPr>
        <w:tabs>
          <w:tab w:val="left" w:pos="1136"/>
        </w:tabs>
        <w:ind w:right="113" w:firstLine="708"/>
        <w:jc w:val="both"/>
        <w:rPr>
          <w:sz w:val="24"/>
        </w:rPr>
      </w:pPr>
      <w:r>
        <w:rPr>
          <w:color w:val="050505"/>
          <w:sz w:val="24"/>
        </w:rPr>
        <w:t>Kurul incelemesini en geç üç aylık süre içinde bitirerek üye tam sayısının salt çoğunluğu ile karar verir. Bu süre, başvurunun kayda alındığı tarihte</w:t>
      </w:r>
      <w:r>
        <w:rPr>
          <w:color w:val="050505"/>
          <w:spacing w:val="-13"/>
          <w:sz w:val="24"/>
        </w:rPr>
        <w:t xml:space="preserve"> </w:t>
      </w:r>
      <w:r>
        <w:rPr>
          <w:color w:val="050505"/>
          <w:sz w:val="24"/>
        </w:rPr>
        <w:t>başlar.</w:t>
      </w:r>
    </w:p>
    <w:p w:rsidR="00C871F0" w:rsidRDefault="004C21EF">
      <w:pPr>
        <w:pStyle w:val="ListeParagraf"/>
        <w:numPr>
          <w:ilvl w:val="0"/>
          <w:numId w:val="5"/>
        </w:numPr>
        <w:tabs>
          <w:tab w:val="left" w:pos="1142"/>
        </w:tabs>
        <w:ind w:right="112" w:firstLine="708"/>
        <w:jc w:val="both"/>
        <w:rPr>
          <w:sz w:val="24"/>
        </w:rPr>
      </w:pPr>
      <w:r>
        <w:rPr>
          <w:color w:val="050505"/>
          <w:sz w:val="24"/>
        </w:rPr>
        <w:t>Kurul Üyelerine, incelemelerin gerektirdiği durumlarda iş bölümü çerçevesinde görev verilebilir.</w:t>
      </w:r>
    </w:p>
    <w:p w:rsidR="00C871F0" w:rsidRDefault="004C21EF">
      <w:pPr>
        <w:pStyle w:val="GvdeMetni"/>
        <w:ind w:right="113"/>
      </w:pPr>
      <w:r>
        <w:rPr>
          <w:color w:val="050505"/>
        </w:rPr>
        <w:t>ı) İsim ve imza bulunmayan başvuru dilekçeleri ile 33 ve 34 üncü maddelerde belirtilen unsurları içermeyen elektronik posta yolu ile gönderilmiş başvurular işleme konulmaz ve mümkünse durum başvuru sahibine</w:t>
      </w:r>
      <w:r>
        <w:rPr>
          <w:color w:val="050505"/>
          <w:spacing w:val="-3"/>
        </w:rPr>
        <w:t xml:space="preserve"> </w:t>
      </w:r>
      <w:r>
        <w:rPr>
          <w:color w:val="050505"/>
        </w:rPr>
        <w:t>bildirilir.</w:t>
      </w:r>
    </w:p>
    <w:p w:rsidR="00C871F0" w:rsidRDefault="004C21EF">
      <w:pPr>
        <w:pStyle w:val="GvdeMetni"/>
        <w:ind w:right="114"/>
      </w:pPr>
      <w:r>
        <w:rPr>
          <w:color w:val="050505"/>
        </w:rPr>
        <w:t>Gerçeğe aykırı beyanları içerdiği sonradan anlaşılan başvurular, bu durumun anlaşıldığı tarihte işlemden</w:t>
      </w:r>
      <w:r>
        <w:rPr>
          <w:color w:val="050505"/>
          <w:spacing w:val="-1"/>
        </w:rPr>
        <w:t xml:space="preserve"> </w:t>
      </w:r>
      <w:r>
        <w:rPr>
          <w:color w:val="050505"/>
        </w:rPr>
        <w:t>kaldırılır.</w:t>
      </w:r>
    </w:p>
    <w:p w:rsidR="00C871F0" w:rsidRDefault="004C21EF">
      <w:pPr>
        <w:pStyle w:val="GvdeMetni"/>
        <w:spacing w:line="275" w:lineRule="exact"/>
        <w:ind w:left="825" w:firstLine="0"/>
        <w:jc w:val="left"/>
      </w:pPr>
      <w:r>
        <w:rPr>
          <w:color w:val="050505"/>
        </w:rPr>
        <w:t>Elektronik posta yoluyla yapılan başvurularda, başvuru sahibi gerçek kişilerin verdiği</w:t>
      </w:r>
    </w:p>
    <w:p w:rsidR="00C871F0" w:rsidRDefault="004C21EF">
      <w:pPr>
        <w:pStyle w:val="ListeParagraf"/>
        <w:numPr>
          <w:ilvl w:val="1"/>
          <w:numId w:val="4"/>
        </w:numPr>
        <w:tabs>
          <w:tab w:val="left" w:pos="646"/>
        </w:tabs>
        <w:ind w:right="113" w:firstLine="0"/>
        <w:jc w:val="both"/>
        <w:rPr>
          <w:sz w:val="24"/>
        </w:rPr>
      </w:pPr>
      <w:r>
        <w:rPr>
          <w:color w:val="050505"/>
          <w:sz w:val="24"/>
        </w:rPr>
        <w:t>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C871F0" w:rsidRDefault="004C21EF">
      <w:pPr>
        <w:pStyle w:val="GvdeMetni"/>
        <w:ind w:right="111"/>
      </w:pPr>
      <w:r>
        <w:rPr>
          <w:color w:val="050505"/>
        </w:rPr>
        <w:t xml:space="preserve">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w:t>
      </w:r>
      <w:r w:rsidR="008C2CE4">
        <w:rPr>
          <w:color w:val="050505"/>
        </w:rPr>
        <w:t xml:space="preserve">diğer personelin görevlerinden </w:t>
      </w:r>
      <w:r>
        <w:rPr>
          <w:color w:val="050505"/>
        </w:rPr>
        <w:t>ayrılmalarından sonra da devam eder. İncelenmesi biten belgeler yerine geri</w:t>
      </w:r>
      <w:r>
        <w:rPr>
          <w:color w:val="050505"/>
          <w:spacing w:val="-6"/>
        </w:rPr>
        <w:t xml:space="preserve"> </w:t>
      </w:r>
      <w:r>
        <w:rPr>
          <w:color w:val="050505"/>
        </w:rPr>
        <w:t>gönderilir.</w:t>
      </w:r>
    </w:p>
    <w:p w:rsidR="00C871F0" w:rsidRDefault="004C21EF">
      <w:pPr>
        <w:pStyle w:val="Balk1"/>
        <w:spacing w:before="3" w:line="275" w:lineRule="exact"/>
      </w:pPr>
      <w:r>
        <w:rPr>
          <w:color w:val="050505"/>
        </w:rPr>
        <w:t>Resen inceleme</w:t>
      </w:r>
    </w:p>
    <w:p w:rsidR="00C871F0" w:rsidRDefault="004C21EF">
      <w:pPr>
        <w:pStyle w:val="GvdeMetni"/>
        <w:ind w:right="112"/>
      </w:pPr>
      <w:r>
        <w:rPr>
          <w:b/>
          <w:color w:val="050505"/>
        </w:rPr>
        <w:t xml:space="preserve">Madde 36 - </w:t>
      </w:r>
      <w:r>
        <w:rPr>
          <w:color w:val="050505"/>
        </w:rPr>
        <w:t>Kurulun inceleme yetkisi içinde bulunan bir kamu görevlisinin etik ilkelere aykırı davrandığının çeşitli yollarla öğrenilmesi üzerine Kurul resen inceleme yetkisini</w:t>
      </w:r>
      <w:r>
        <w:rPr>
          <w:color w:val="050505"/>
          <w:spacing w:val="-1"/>
        </w:rPr>
        <w:t xml:space="preserve"> </w:t>
      </w:r>
      <w:r>
        <w:rPr>
          <w:color w:val="050505"/>
        </w:rPr>
        <w:t>kullanabilir.</w:t>
      </w:r>
    </w:p>
    <w:p w:rsidR="00C871F0" w:rsidRDefault="004C21EF">
      <w:pPr>
        <w:pStyle w:val="ListeParagraf"/>
        <w:numPr>
          <w:ilvl w:val="2"/>
          <w:numId w:val="4"/>
        </w:numPr>
        <w:tabs>
          <w:tab w:val="left" w:pos="1174"/>
        </w:tabs>
        <w:ind w:right="112" w:firstLine="708"/>
        <w:jc w:val="both"/>
        <w:rPr>
          <w:sz w:val="24"/>
        </w:rPr>
      </w:pPr>
      <w:r>
        <w:rPr>
          <w:color w:val="050505"/>
          <w:sz w:val="24"/>
        </w:rPr>
        <w:t>Bu konuda Kurul Başkanınca görevlendirilecek bir üyenin veya raportörün gözetiminde gerekli bilgiler toplanarak hazırlanan rapor Başkana</w:t>
      </w:r>
      <w:r>
        <w:rPr>
          <w:color w:val="050505"/>
          <w:spacing w:val="-10"/>
          <w:sz w:val="24"/>
        </w:rPr>
        <w:t xml:space="preserve"> </w:t>
      </w:r>
      <w:r>
        <w:rPr>
          <w:color w:val="050505"/>
          <w:sz w:val="24"/>
        </w:rPr>
        <w:t>sunulur.</w:t>
      </w:r>
    </w:p>
    <w:p w:rsidR="00C871F0" w:rsidRDefault="004C21EF">
      <w:pPr>
        <w:pStyle w:val="ListeParagraf"/>
        <w:numPr>
          <w:ilvl w:val="2"/>
          <w:numId w:val="4"/>
        </w:numPr>
        <w:tabs>
          <w:tab w:val="left" w:pos="1155"/>
        </w:tabs>
        <w:ind w:right="112" w:firstLine="708"/>
        <w:jc w:val="both"/>
        <w:rPr>
          <w:sz w:val="24"/>
        </w:rPr>
      </w:pPr>
      <w:r>
        <w:rPr>
          <w:color w:val="050505"/>
          <w:sz w:val="24"/>
        </w:rPr>
        <w:t>Başkan tarafından belirlenecek gündemde konu Kurulda görüşülerek gerekirse inceleme derinleştirilmek suretiyle gerekli bilgi ve belgeler getirtilir. İnceleme 35 inci maddede belirlenen usule göre tamamlanır, gerekli karar</w:t>
      </w:r>
      <w:r>
        <w:rPr>
          <w:color w:val="050505"/>
          <w:spacing w:val="-2"/>
          <w:sz w:val="24"/>
        </w:rPr>
        <w:t xml:space="preserve"> </w:t>
      </w:r>
      <w:r>
        <w:rPr>
          <w:color w:val="050505"/>
          <w:sz w:val="24"/>
        </w:rPr>
        <w:t>verilir.</w:t>
      </w:r>
    </w:p>
    <w:p w:rsidR="00C871F0" w:rsidRDefault="00C871F0">
      <w:pPr>
        <w:pStyle w:val="GvdeMetni"/>
        <w:ind w:left="0" w:firstLine="0"/>
        <w:jc w:val="left"/>
        <w:rPr>
          <w:sz w:val="26"/>
        </w:rPr>
      </w:pPr>
    </w:p>
    <w:p w:rsidR="00C871F0" w:rsidRDefault="00C871F0">
      <w:pPr>
        <w:pStyle w:val="GvdeMetni"/>
        <w:spacing w:before="1"/>
        <w:ind w:left="0" w:firstLine="0"/>
        <w:jc w:val="left"/>
        <w:rPr>
          <w:sz w:val="22"/>
        </w:rPr>
      </w:pPr>
    </w:p>
    <w:p w:rsidR="00C871F0" w:rsidRDefault="004C21EF">
      <w:pPr>
        <w:pStyle w:val="Balk1"/>
        <w:spacing w:line="275" w:lineRule="exact"/>
      </w:pPr>
      <w:r>
        <w:rPr>
          <w:color w:val="050505"/>
        </w:rPr>
        <w:t>Toplanma ve karar yeter sayısı ile kararlarda bulunacak hususlar</w:t>
      </w:r>
    </w:p>
    <w:p w:rsidR="00C871F0" w:rsidRDefault="004C21EF">
      <w:pPr>
        <w:pStyle w:val="GvdeMetni"/>
        <w:ind w:right="111" w:firstLine="768"/>
      </w:pPr>
      <w:r>
        <w:rPr>
          <w:b/>
          <w:color w:val="050505"/>
        </w:rPr>
        <w:t xml:space="preserve">Madde 37 - </w:t>
      </w:r>
      <w:r>
        <w:rPr>
          <w:color w:val="050505"/>
        </w:rPr>
        <w:t>Kurul, Başkan veya Başkanın özrü nedeniyle toplantıya katılamaması durumunda vekil olarak belirlediği Üyenin Başkanlığında üye tam sayısının salt çoğunluğu ile toplanır ve aynı çoğunlukla karar verir.</w:t>
      </w:r>
    </w:p>
    <w:p w:rsidR="00C871F0" w:rsidRDefault="004C21EF">
      <w:pPr>
        <w:pStyle w:val="GvdeMetni"/>
        <w:ind w:right="111" w:firstLine="768"/>
      </w:pPr>
      <w:r>
        <w:rPr>
          <w:color w:val="050505"/>
        </w:rPr>
        <w:t xml:space="preserve">Kararlarda, başvuranın adı, soyadı ile şikayet edilen kamu görevlisinin adı, soyadı, görevi, karar tarih ve sayısı ile kararın dayandığı belge ve bilgiler, savunma ve inceleme sonucu </w:t>
      </w:r>
      <w:r>
        <w:rPr>
          <w:color w:val="050505"/>
        </w:rPr>
        <w:lastRenderedPageBreak/>
        <w:t>ile karara katılan Başkan ve Üyelerin ad ve imzaları, varsa azlık oyu, raportörün adı, soyadı yer alır.</w:t>
      </w:r>
    </w:p>
    <w:p w:rsidR="00C871F0" w:rsidRDefault="004C21EF">
      <w:pPr>
        <w:pStyle w:val="GvdeMetni"/>
        <w:spacing w:before="74"/>
        <w:ind w:right="112" w:firstLine="768"/>
      </w:pPr>
      <w:r>
        <w:rPr>
          <w:color w:val="050505"/>
        </w:rPr>
        <w:t>İncelenmekte olan başvuru konusunun yargıya götürüldüğü anlaşılırsa inceleme bulunduğu aşamada durdurulur ve yargı kararı sonucuna göre değerlendirilir.</w:t>
      </w:r>
    </w:p>
    <w:p w:rsidR="00C871F0" w:rsidRDefault="00C871F0">
      <w:pPr>
        <w:pStyle w:val="GvdeMetni"/>
        <w:ind w:left="0" w:firstLine="0"/>
        <w:jc w:val="left"/>
        <w:rPr>
          <w:sz w:val="26"/>
        </w:rPr>
      </w:pPr>
    </w:p>
    <w:p w:rsidR="00C871F0" w:rsidRDefault="00C871F0">
      <w:pPr>
        <w:pStyle w:val="GvdeMetni"/>
        <w:spacing w:before="2"/>
        <w:ind w:left="0" w:firstLine="0"/>
        <w:jc w:val="left"/>
        <w:rPr>
          <w:sz w:val="22"/>
        </w:rPr>
      </w:pPr>
    </w:p>
    <w:p w:rsidR="00C871F0" w:rsidRDefault="004C21EF">
      <w:pPr>
        <w:pStyle w:val="Balk1"/>
        <w:spacing w:line="275" w:lineRule="exact"/>
      </w:pPr>
      <w:r>
        <w:rPr>
          <w:color w:val="050505"/>
        </w:rPr>
        <w:t>Disiplin kurullarında inceleme ve karar verme usulü</w:t>
      </w:r>
    </w:p>
    <w:p w:rsidR="00C871F0" w:rsidRDefault="004C21EF">
      <w:pPr>
        <w:pStyle w:val="GvdeMetni"/>
        <w:ind w:right="112" w:firstLine="768"/>
      </w:pPr>
      <w:r>
        <w:rPr>
          <w:b/>
          <w:color w:val="050505"/>
        </w:rPr>
        <w:t xml:space="preserve">Madde 38 - </w:t>
      </w:r>
      <w:r>
        <w:rPr>
          <w:color w:val="050505"/>
        </w:rPr>
        <w:t>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C871F0" w:rsidRDefault="004C21EF">
      <w:pPr>
        <w:pStyle w:val="GvdeMetni"/>
        <w:ind w:right="114"/>
      </w:pPr>
      <w:r>
        <w:rPr>
          <w:color w:val="050505"/>
        </w:rPr>
        <w:t>Bu kurulların verdiği etik ilkeye aykırı davranışın varlığı veya yokluğu konusundaki kararlar ilgili kurum veya kuruluş yetkilisine, hakkında başvuru yapılan kamu görevlisine ve başvuru sahibine bildirilir. Disiplin kurullarının kararları kamu oyuna duyurulmaz.</w:t>
      </w:r>
    </w:p>
    <w:p w:rsidR="00C871F0" w:rsidRDefault="004C21EF">
      <w:pPr>
        <w:pStyle w:val="Balk1"/>
        <w:ind w:left="885"/>
      </w:pPr>
      <w:r>
        <w:rPr>
          <w:color w:val="050505"/>
        </w:rPr>
        <w:t>Kararlar üzerine yapılacak işlem</w:t>
      </w:r>
    </w:p>
    <w:p w:rsidR="00C871F0" w:rsidRDefault="004C21EF">
      <w:pPr>
        <w:pStyle w:val="GvdeMetni"/>
        <w:ind w:left="825" w:firstLine="0"/>
        <w:jc w:val="left"/>
      </w:pPr>
      <w:r>
        <w:rPr>
          <w:b/>
          <w:color w:val="050505"/>
        </w:rPr>
        <w:t xml:space="preserve">Madde 39 - </w:t>
      </w:r>
      <w:r>
        <w:rPr>
          <w:color w:val="050505"/>
        </w:rPr>
        <w:t>Kararlar Başkan ve Üyeler tarafından imzalanmakla kesinleşir.</w:t>
      </w:r>
    </w:p>
    <w:p w:rsidR="00C871F0" w:rsidRDefault="004C21EF">
      <w:pPr>
        <w:pStyle w:val="GvdeMetni"/>
        <w:ind w:firstLine="0"/>
        <w:jc w:val="left"/>
      </w:pPr>
      <w:r>
        <w:rPr>
          <w:color w:val="050505"/>
        </w:rPr>
        <w:t>Kesinleşen karar Başbakanlık Makamına sunulur. Kararlara karşı idari yargı yolu açıktır.</w:t>
      </w:r>
    </w:p>
    <w:p w:rsidR="00C871F0" w:rsidRDefault="004C21EF">
      <w:pPr>
        <w:pStyle w:val="GvdeMetni"/>
        <w:ind w:right="111" w:firstLine="889"/>
      </w:pPr>
      <w:r>
        <w:rPr>
          <w:color w:val="050505"/>
        </w:rPr>
        <w:t>Kurul, başvuruya konu işlem veya eylemi gerçekleştiren kamu görevlisinin etik davranış ilkelerine aykırı işlem ve eylemi olduğunu tespit etmesi halinde bu durumu Başbakanlık, Kurul kararı olarak Resmî Gazete aracılığıyla kamu oyuna duyurur, ancak, Kurul kararlarının yargı tarafından iptali halinde Kurul, yargı kararını yerine getirir ve Resmî Gazete'de</w:t>
      </w:r>
      <w:r>
        <w:rPr>
          <w:color w:val="050505"/>
          <w:spacing w:val="-1"/>
        </w:rPr>
        <w:t xml:space="preserve"> </w:t>
      </w:r>
      <w:r>
        <w:rPr>
          <w:color w:val="050505"/>
        </w:rPr>
        <w:t>yayımlatır.</w:t>
      </w:r>
    </w:p>
    <w:p w:rsidR="00C871F0" w:rsidRDefault="004C21EF">
      <w:pPr>
        <w:pStyle w:val="GvdeMetni"/>
        <w:ind w:right="112" w:firstLine="768"/>
      </w:pPr>
      <w:r>
        <w:rPr>
          <w:color w:val="050505"/>
        </w:rPr>
        <w:t>Etik ilkeye aykırı davranışın saptanamadığına ilişkin kararlar da Başbakanlık Makamına ve ilgililere yazılı olarak bildirilir. Bu kararlar kamu oyuna duyurulmaz. Kabul edilebilirliliği bulunmayan başvurular hakkında verilen kararlar yalnızca başvuru sahibine iletilir.</w:t>
      </w:r>
    </w:p>
    <w:p w:rsidR="00C871F0" w:rsidRDefault="004C21EF">
      <w:pPr>
        <w:pStyle w:val="GvdeMetni"/>
        <w:ind w:right="110" w:firstLine="768"/>
      </w:pPr>
      <w:r>
        <w:rPr>
          <w:b/>
          <w:color w:val="050505"/>
        </w:rPr>
        <w:t xml:space="preserve">Madde 40 - </w:t>
      </w:r>
      <w:r>
        <w:rPr>
          <w:color w:val="050505"/>
        </w:rPr>
        <w:t>Oluştuğu tarihi izleyen günden başlayarak iki yıl içinde yapılmayan etik ilkelere aykırı davranışlar hakkındaki başvurular incelenmez.</w:t>
      </w:r>
    </w:p>
    <w:p w:rsidR="00C871F0" w:rsidRDefault="004C21EF">
      <w:pPr>
        <w:pStyle w:val="GvdeMetni"/>
        <w:ind w:right="112"/>
      </w:pPr>
      <w:r>
        <w:rPr>
          <w:b/>
          <w:color w:val="050505"/>
        </w:rPr>
        <w:t xml:space="preserve">Geçici Madde 1 - </w:t>
      </w:r>
      <w:r>
        <w:rPr>
          <w:color w:val="050505"/>
        </w:rPr>
        <w:t>Bu Yönetmeliğin Resmî Gazete'de yayımı tarihinden önce gerçekleşen etik ilkelere aykırı davranışlar şikayet ve ihbar konusu yapılamaz.</w:t>
      </w:r>
    </w:p>
    <w:p w:rsidR="00C871F0" w:rsidRDefault="004C21EF">
      <w:pPr>
        <w:pStyle w:val="GvdeMetni"/>
        <w:ind w:right="111"/>
      </w:pPr>
      <w:r>
        <w:rPr>
          <w:b/>
          <w:color w:val="050505"/>
        </w:rPr>
        <w:t xml:space="preserve">Geçici Madde 2 - </w:t>
      </w:r>
      <w:r>
        <w:rPr>
          <w:color w:val="050505"/>
        </w:rPr>
        <w:t>Bu Yönetmeliğin yayımı tarihinden itibaren üç ay içinde kapsam içindeki kamu görevlileri, 23 üncü maddede düzenlenen "etik sözleşme" belgesini imzalarlar ve bu belgeler personelin özlük dosyasına konulur.</w:t>
      </w:r>
    </w:p>
    <w:p w:rsidR="00C871F0" w:rsidRDefault="004C21EF">
      <w:pPr>
        <w:pStyle w:val="Balk1"/>
      </w:pPr>
      <w:r>
        <w:rPr>
          <w:color w:val="050505"/>
        </w:rPr>
        <w:t>Yürürlük</w:t>
      </w:r>
    </w:p>
    <w:p w:rsidR="00C871F0" w:rsidRDefault="004C21EF">
      <w:pPr>
        <w:pStyle w:val="GvdeMetni"/>
        <w:ind w:left="825" w:firstLine="0"/>
        <w:jc w:val="left"/>
      </w:pPr>
      <w:r>
        <w:rPr>
          <w:b/>
          <w:color w:val="050505"/>
        </w:rPr>
        <w:t xml:space="preserve">Madde 41 - </w:t>
      </w:r>
      <w:r>
        <w:rPr>
          <w:color w:val="050505"/>
        </w:rPr>
        <w:t>Bu Yönetmelik yayımı tarihinde yürürlüğe girer.</w:t>
      </w:r>
    </w:p>
    <w:p w:rsidR="00C871F0" w:rsidRDefault="004C21EF">
      <w:pPr>
        <w:pStyle w:val="Balk1"/>
      </w:pPr>
      <w:r>
        <w:rPr>
          <w:color w:val="050505"/>
        </w:rPr>
        <w:t>Yürütme</w:t>
      </w:r>
    </w:p>
    <w:p w:rsidR="00C871F0" w:rsidRDefault="004C21EF">
      <w:pPr>
        <w:ind w:left="825"/>
        <w:rPr>
          <w:sz w:val="24"/>
        </w:rPr>
      </w:pPr>
      <w:r>
        <w:rPr>
          <w:b/>
          <w:color w:val="050505"/>
          <w:sz w:val="24"/>
        </w:rPr>
        <w:t xml:space="preserve">Madde 42 - </w:t>
      </w:r>
      <w:r>
        <w:rPr>
          <w:color w:val="050505"/>
          <w:sz w:val="24"/>
        </w:rPr>
        <w:t>Bu Yönetmelik hükümlerini Başbakan yürütür.</w:t>
      </w:r>
    </w:p>
    <w:p w:rsidR="00C871F0" w:rsidRDefault="00C871F0">
      <w:pPr>
        <w:pStyle w:val="GvdeMetni"/>
        <w:spacing w:before="1"/>
        <w:ind w:left="0" w:firstLine="0"/>
        <w:jc w:val="left"/>
      </w:pPr>
    </w:p>
    <w:p w:rsidR="00C871F0" w:rsidRDefault="004C21EF">
      <w:pPr>
        <w:pStyle w:val="Balk1"/>
      </w:pPr>
      <w:r>
        <w:rPr>
          <w:color w:val="FF0000"/>
        </w:rPr>
        <w:t>EK-1</w:t>
      </w:r>
    </w:p>
    <w:p w:rsidR="00C871F0" w:rsidRDefault="004C21EF">
      <w:pPr>
        <w:spacing w:line="275" w:lineRule="exact"/>
        <w:ind w:left="825"/>
        <w:rPr>
          <w:b/>
          <w:sz w:val="24"/>
        </w:rPr>
      </w:pPr>
      <w:r>
        <w:rPr>
          <w:b/>
          <w:color w:val="050505"/>
          <w:sz w:val="24"/>
        </w:rPr>
        <w:t>Kamu Görevlileri Etik</w:t>
      </w:r>
      <w:r>
        <w:rPr>
          <w:b/>
          <w:color w:val="050505"/>
          <w:spacing w:val="-10"/>
          <w:sz w:val="24"/>
        </w:rPr>
        <w:t xml:space="preserve"> </w:t>
      </w:r>
      <w:r>
        <w:rPr>
          <w:b/>
          <w:color w:val="050505"/>
          <w:sz w:val="24"/>
        </w:rPr>
        <w:t>Sözleşmesi</w:t>
      </w:r>
    </w:p>
    <w:p w:rsidR="00C871F0" w:rsidRDefault="004C21EF">
      <w:pPr>
        <w:pStyle w:val="GvdeMetni"/>
        <w:ind w:right="719" w:firstLine="301"/>
        <w:jc w:val="left"/>
      </w:pPr>
      <w:r>
        <w:rPr>
          <w:color w:val="050505"/>
        </w:rPr>
        <w:t>Kamu hizmetinin her türlü özel çıkarın üzerinde olduğu ve kamu görevlisinin halkın hizmetinde bulunduğu bilinç ve</w:t>
      </w:r>
      <w:r>
        <w:rPr>
          <w:color w:val="050505"/>
          <w:spacing w:val="-1"/>
        </w:rPr>
        <w:t xml:space="preserve"> </w:t>
      </w:r>
      <w:r>
        <w:rPr>
          <w:color w:val="050505"/>
        </w:rPr>
        <w:t>anlayışıyla;</w:t>
      </w:r>
    </w:p>
    <w:p w:rsidR="00C871F0" w:rsidRDefault="004C21EF">
      <w:pPr>
        <w:pStyle w:val="ListeParagraf"/>
        <w:numPr>
          <w:ilvl w:val="0"/>
          <w:numId w:val="3"/>
        </w:numPr>
        <w:tabs>
          <w:tab w:val="left" w:pos="1129"/>
        </w:tabs>
        <w:ind w:right="110" w:firstLine="768"/>
        <w:jc w:val="both"/>
        <w:rPr>
          <w:sz w:val="24"/>
        </w:rPr>
      </w:pPr>
      <w:r>
        <w:rPr>
          <w:color w:val="050505"/>
          <w:sz w:val="24"/>
        </w:rPr>
        <w:t>Halkın günlük yaşamını kolaylaştırmak, ihtiyaçlarını en etkin, hızlı ve verimli biçimde karşılamak, hizmet kalitesini yükseltmek ve toplumun memnuniyetini artırmak için çalışmayı,</w:t>
      </w:r>
    </w:p>
    <w:p w:rsidR="00C871F0" w:rsidRDefault="004C21EF">
      <w:pPr>
        <w:pStyle w:val="ListeParagraf"/>
        <w:numPr>
          <w:ilvl w:val="0"/>
          <w:numId w:val="3"/>
        </w:numPr>
        <w:tabs>
          <w:tab w:val="left" w:pos="1150"/>
        </w:tabs>
        <w:ind w:right="112" w:firstLine="708"/>
        <w:jc w:val="both"/>
        <w:rPr>
          <w:sz w:val="24"/>
        </w:rPr>
      </w:pPr>
      <w:r>
        <w:rPr>
          <w:color w:val="050505"/>
          <w:sz w:val="24"/>
        </w:rPr>
        <w:t>Görevimi insan haklarına saygı, saydamlık, katılımcılık, dürüstlük, hesap verebilirlik, kamu yararını gözetme ve hukukun üstünlüğü ilkeleri doğrultusunda yerine getirmeyi,</w:t>
      </w:r>
    </w:p>
    <w:p w:rsidR="00C871F0" w:rsidRDefault="004C21EF">
      <w:pPr>
        <w:pStyle w:val="ListeParagraf"/>
        <w:numPr>
          <w:ilvl w:val="0"/>
          <w:numId w:val="3"/>
        </w:numPr>
        <w:tabs>
          <w:tab w:val="left" w:pos="1033"/>
        </w:tabs>
        <w:ind w:right="113" w:firstLine="708"/>
        <w:jc w:val="both"/>
        <w:rPr>
          <w:sz w:val="24"/>
        </w:rPr>
      </w:pPr>
      <w:r>
        <w:rPr>
          <w:color w:val="050505"/>
          <w:sz w:val="24"/>
        </w:rPr>
        <w:t>Dil, din, felsefi inanç, siyasi düşünce, ırk, yaş, bedensel engelli ve cinsiyet ayrımı yapmadan, fırsat eşitliğini engelleyici davranış ve uygulamalara meydan vermeden tarafsızlık içerisinde hizmet gereklerine uygun</w:t>
      </w:r>
      <w:r>
        <w:rPr>
          <w:color w:val="050505"/>
          <w:spacing w:val="-5"/>
          <w:sz w:val="24"/>
        </w:rPr>
        <w:t xml:space="preserve"> </w:t>
      </w:r>
      <w:r>
        <w:rPr>
          <w:color w:val="050505"/>
          <w:sz w:val="24"/>
        </w:rPr>
        <w:t>davranmayı,</w:t>
      </w:r>
    </w:p>
    <w:p w:rsidR="00C871F0" w:rsidRDefault="00C871F0">
      <w:pPr>
        <w:jc w:val="both"/>
        <w:rPr>
          <w:sz w:val="24"/>
        </w:rPr>
        <w:sectPr w:rsidR="00C871F0">
          <w:pgSz w:w="11910" w:h="16840"/>
          <w:pgMar w:top="1340" w:right="1300" w:bottom="280" w:left="1300" w:header="708" w:footer="708" w:gutter="0"/>
          <w:cols w:space="708"/>
        </w:sectPr>
      </w:pPr>
    </w:p>
    <w:p w:rsidR="00C871F0" w:rsidRDefault="004C21EF">
      <w:pPr>
        <w:pStyle w:val="ListeParagraf"/>
        <w:numPr>
          <w:ilvl w:val="0"/>
          <w:numId w:val="3"/>
        </w:numPr>
        <w:tabs>
          <w:tab w:val="left" w:pos="1074"/>
        </w:tabs>
        <w:spacing w:before="74"/>
        <w:ind w:right="112" w:firstLine="768"/>
        <w:jc w:val="both"/>
        <w:rPr>
          <w:sz w:val="24"/>
        </w:rPr>
      </w:pPr>
      <w:r>
        <w:rPr>
          <w:color w:val="050505"/>
          <w:sz w:val="24"/>
        </w:rPr>
        <w:lastRenderedPageBreak/>
        <w:t>Görevimi, görevle ilişkisi bulunan hiçbir gerçek veya tüzel kişiden hediye almadan, maddi ve manevi fayda veya bu nitelikte herhangi bir çıkar sağlamadan, herhangi bir özel menfaat beklentisi içinde olmadan yerine</w:t>
      </w:r>
      <w:r>
        <w:rPr>
          <w:color w:val="050505"/>
          <w:spacing w:val="-2"/>
          <w:sz w:val="24"/>
        </w:rPr>
        <w:t xml:space="preserve"> </w:t>
      </w:r>
      <w:r>
        <w:rPr>
          <w:color w:val="050505"/>
          <w:sz w:val="24"/>
        </w:rPr>
        <w:t>getirmeyi,</w:t>
      </w:r>
    </w:p>
    <w:p w:rsidR="00C871F0" w:rsidRDefault="004C21EF">
      <w:pPr>
        <w:pStyle w:val="ListeParagraf"/>
        <w:numPr>
          <w:ilvl w:val="0"/>
          <w:numId w:val="3"/>
        </w:numPr>
        <w:tabs>
          <w:tab w:val="left" w:pos="1157"/>
        </w:tabs>
        <w:ind w:right="112" w:firstLine="768"/>
        <w:rPr>
          <w:sz w:val="24"/>
        </w:rPr>
      </w:pPr>
      <w:r>
        <w:rPr>
          <w:color w:val="050505"/>
          <w:sz w:val="24"/>
        </w:rPr>
        <w:t>Kamu malları ve kaynaklarını kamusal amaçlar ve hizmet gerekleri dışında kullanmamayı ve kullandırmamayı, bu mal ve kaynakları israf</w:t>
      </w:r>
      <w:r>
        <w:rPr>
          <w:color w:val="050505"/>
          <w:spacing w:val="-7"/>
          <w:sz w:val="24"/>
        </w:rPr>
        <w:t xml:space="preserve"> </w:t>
      </w:r>
      <w:r>
        <w:rPr>
          <w:color w:val="050505"/>
          <w:sz w:val="24"/>
        </w:rPr>
        <w:t>etmemeyi,</w:t>
      </w:r>
    </w:p>
    <w:p w:rsidR="00C871F0" w:rsidRDefault="004C21EF">
      <w:pPr>
        <w:pStyle w:val="ListeParagraf"/>
        <w:numPr>
          <w:ilvl w:val="0"/>
          <w:numId w:val="3"/>
        </w:numPr>
        <w:tabs>
          <w:tab w:val="left" w:pos="1078"/>
        </w:tabs>
        <w:ind w:right="113" w:firstLine="768"/>
        <w:jc w:val="both"/>
        <w:rPr>
          <w:sz w:val="24"/>
        </w:rPr>
      </w:pPr>
      <w:r>
        <w:rPr>
          <w:color w:val="050505"/>
          <w:sz w:val="24"/>
        </w:rPr>
        <w:t>Kişilerin dilekçe, bilgi edinme, şikayet ve dava açma haklarına saygılı davranmayı, hizmetten yararlananlara, çalışma arkadaşlarıma ve diğer muhataplarıma karşı ilgili, nazik, ölçülü ve saygılı hareket</w:t>
      </w:r>
      <w:r>
        <w:rPr>
          <w:color w:val="050505"/>
          <w:spacing w:val="-4"/>
          <w:sz w:val="24"/>
        </w:rPr>
        <w:t xml:space="preserve"> </w:t>
      </w:r>
      <w:r>
        <w:rPr>
          <w:color w:val="050505"/>
          <w:sz w:val="24"/>
        </w:rPr>
        <w:t>etmeyi,</w:t>
      </w:r>
    </w:p>
    <w:p w:rsidR="00C871F0" w:rsidRDefault="004C21EF">
      <w:pPr>
        <w:pStyle w:val="ListeParagraf"/>
        <w:numPr>
          <w:ilvl w:val="0"/>
          <w:numId w:val="3"/>
        </w:numPr>
        <w:tabs>
          <w:tab w:val="left" w:pos="1169"/>
        </w:tabs>
        <w:ind w:right="112" w:firstLine="768"/>
        <w:rPr>
          <w:sz w:val="24"/>
        </w:rPr>
      </w:pPr>
      <w:r>
        <w:rPr>
          <w:color w:val="050505"/>
          <w:sz w:val="24"/>
        </w:rPr>
        <w:t>Kamu Görevlileri Etik Kurulunca hazırlanan yönetmeliklerle belirlenen etik davranış ilke ve değerlerine bağlı olarak görev yapmayı ve hizmet sunmayı taahhüt</w:t>
      </w:r>
      <w:r>
        <w:rPr>
          <w:color w:val="050505"/>
          <w:spacing w:val="-24"/>
          <w:sz w:val="24"/>
        </w:rPr>
        <w:t xml:space="preserve"> </w:t>
      </w:r>
      <w:r>
        <w:rPr>
          <w:color w:val="050505"/>
          <w:sz w:val="24"/>
        </w:rPr>
        <w:t>ederim.</w:t>
      </w:r>
    </w:p>
    <w:p w:rsidR="00C871F0" w:rsidRDefault="00C871F0">
      <w:pPr>
        <w:pStyle w:val="GvdeMetni"/>
        <w:spacing w:before="2"/>
        <w:ind w:left="0" w:firstLine="0"/>
        <w:jc w:val="left"/>
      </w:pPr>
    </w:p>
    <w:p w:rsidR="00C871F0" w:rsidRDefault="004C21EF">
      <w:pPr>
        <w:pStyle w:val="Balk1"/>
      </w:pPr>
      <w:r>
        <w:rPr>
          <w:color w:val="FF0000"/>
        </w:rPr>
        <w:t>EK-2</w:t>
      </w:r>
    </w:p>
    <w:p w:rsidR="00C871F0" w:rsidRDefault="004C21EF">
      <w:pPr>
        <w:spacing w:line="275" w:lineRule="exact"/>
        <w:ind w:left="825"/>
        <w:rPr>
          <w:b/>
          <w:sz w:val="24"/>
        </w:rPr>
      </w:pPr>
      <w:r>
        <w:rPr>
          <w:b/>
          <w:color w:val="050505"/>
          <w:sz w:val="24"/>
        </w:rPr>
        <w:t>KAMU GÖREVLİLERİ ETİK KURULUNUN YETKİ ALANINA GİREN</w:t>
      </w:r>
    </w:p>
    <w:p w:rsidR="00C871F0" w:rsidRDefault="004C21EF">
      <w:pPr>
        <w:pStyle w:val="GvdeMetni"/>
        <w:spacing w:line="275" w:lineRule="exact"/>
        <w:ind w:left="825" w:firstLine="0"/>
        <w:jc w:val="left"/>
      </w:pPr>
      <w:r>
        <w:rPr>
          <w:color w:val="050505"/>
        </w:rPr>
        <w:t>EN AZ GENEL MÜDÜR, EŞİTİ VE ÜSTÜ KAMU GÖREVLİLERİ</w:t>
      </w:r>
    </w:p>
    <w:p w:rsidR="00C871F0" w:rsidRDefault="004C21EF">
      <w:pPr>
        <w:pStyle w:val="ListeParagraf"/>
        <w:numPr>
          <w:ilvl w:val="3"/>
          <w:numId w:val="4"/>
        </w:numPr>
        <w:tabs>
          <w:tab w:val="left" w:pos="1199"/>
        </w:tabs>
        <w:ind w:firstLine="60"/>
        <w:jc w:val="left"/>
        <w:rPr>
          <w:sz w:val="24"/>
        </w:rPr>
      </w:pPr>
      <w:r>
        <w:rPr>
          <w:color w:val="050505"/>
          <w:sz w:val="24"/>
        </w:rPr>
        <w:t>TBMM ve Cumhurbaşkanlığı Genel</w:t>
      </w:r>
      <w:r>
        <w:rPr>
          <w:color w:val="050505"/>
          <w:spacing w:val="-3"/>
          <w:sz w:val="24"/>
        </w:rPr>
        <w:t xml:space="preserve"> </w:t>
      </w:r>
      <w:r>
        <w:rPr>
          <w:color w:val="050505"/>
          <w:sz w:val="24"/>
        </w:rPr>
        <w:t>Sekreterliğinde</w:t>
      </w:r>
    </w:p>
    <w:p w:rsidR="00C871F0" w:rsidRDefault="004C21EF">
      <w:pPr>
        <w:pStyle w:val="ListeParagraf"/>
        <w:numPr>
          <w:ilvl w:val="0"/>
          <w:numId w:val="2"/>
        </w:numPr>
        <w:tabs>
          <w:tab w:val="left" w:pos="1086"/>
        </w:tabs>
        <w:rPr>
          <w:sz w:val="24"/>
        </w:rPr>
      </w:pPr>
      <w:r>
        <w:rPr>
          <w:color w:val="050505"/>
          <w:sz w:val="24"/>
        </w:rPr>
        <w:t>Genel Sekreter</w:t>
      </w:r>
    </w:p>
    <w:p w:rsidR="00C871F0" w:rsidRDefault="004C21EF">
      <w:pPr>
        <w:pStyle w:val="ListeParagraf"/>
        <w:numPr>
          <w:ilvl w:val="0"/>
          <w:numId w:val="2"/>
        </w:numPr>
        <w:tabs>
          <w:tab w:val="left" w:pos="1086"/>
        </w:tabs>
        <w:rPr>
          <w:sz w:val="24"/>
        </w:rPr>
      </w:pPr>
      <w:r>
        <w:rPr>
          <w:color w:val="050505"/>
          <w:sz w:val="24"/>
        </w:rPr>
        <w:t>Genel Sekreter</w:t>
      </w:r>
      <w:r>
        <w:rPr>
          <w:color w:val="050505"/>
          <w:spacing w:val="-1"/>
          <w:sz w:val="24"/>
        </w:rPr>
        <w:t xml:space="preserve"> </w:t>
      </w:r>
      <w:r>
        <w:rPr>
          <w:color w:val="050505"/>
          <w:sz w:val="24"/>
        </w:rPr>
        <w:t>Yardımcısı</w:t>
      </w:r>
    </w:p>
    <w:p w:rsidR="00C871F0" w:rsidRDefault="004C21EF">
      <w:pPr>
        <w:pStyle w:val="ListeParagraf"/>
        <w:numPr>
          <w:ilvl w:val="0"/>
          <w:numId w:val="2"/>
        </w:numPr>
        <w:tabs>
          <w:tab w:val="left" w:pos="1146"/>
        </w:tabs>
        <w:spacing w:line="275" w:lineRule="exact"/>
        <w:ind w:left="1145"/>
        <w:rPr>
          <w:sz w:val="24"/>
        </w:rPr>
      </w:pPr>
      <w:r>
        <w:rPr>
          <w:color w:val="050505"/>
          <w:sz w:val="24"/>
        </w:rPr>
        <w:t>Devlet Denetleme Kurulu</w:t>
      </w:r>
      <w:r>
        <w:rPr>
          <w:color w:val="050505"/>
          <w:spacing w:val="-1"/>
          <w:sz w:val="24"/>
        </w:rPr>
        <w:t xml:space="preserve"> </w:t>
      </w:r>
      <w:r>
        <w:rPr>
          <w:color w:val="050505"/>
          <w:sz w:val="24"/>
        </w:rPr>
        <w:t>Üyeleri</w:t>
      </w:r>
    </w:p>
    <w:p w:rsidR="00C871F0" w:rsidRDefault="004C21EF">
      <w:pPr>
        <w:pStyle w:val="ListeParagraf"/>
        <w:numPr>
          <w:ilvl w:val="3"/>
          <w:numId w:val="4"/>
        </w:numPr>
        <w:tabs>
          <w:tab w:val="left" w:pos="1246"/>
        </w:tabs>
        <w:spacing w:line="275" w:lineRule="exact"/>
        <w:ind w:left="1245" w:hanging="300"/>
        <w:jc w:val="left"/>
        <w:rPr>
          <w:sz w:val="24"/>
        </w:rPr>
      </w:pPr>
      <w:r>
        <w:rPr>
          <w:color w:val="050505"/>
          <w:sz w:val="24"/>
        </w:rPr>
        <w:t>1 - Başbakanlık ve</w:t>
      </w:r>
      <w:r>
        <w:rPr>
          <w:color w:val="050505"/>
          <w:spacing w:val="-3"/>
          <w:sz w:val="24"/>
        </w:rPr>
        <w:t xml:space="preserve"> </w:t>
      </w:r>
      <w:r>
        <w:rPr>
          <w:color w:val="050505"/>
          <w:sz w:val="24"/>
        </w:rPr>
        <w:t>Bakanlıklarda</w:t>
      </w:r>
    </w:p>
    <w:p w:rsidR="00C871F0" w:rsidRDefault="004C21EF">
      <w:pPr>
        <w:pStyle w:val="ListeParagraf"/>
        <w:numPr>
          <w:ilvl w:val="0"/>
          <w:numId w:val="1"/>
        </w:numPr>
        <w:tabs>
          <w:tab w:val="left" w:pos="1086"/>
        </w:tabs>
        <w:ind w:hanging="140"/>
        <w:rPr>
          <w:sz w:val="24"/>
        </w:rPr>
      </w:pPr>
      <w:r>
        <w:rPr>
          <w:color w:val="050505"/>
          <w:sz w:val="24"/>
        </w:rPr>
        <w:t>Müsteşar</w:t>
      </w:r>
    </w:p>
    <w:p w:rsidR="00C871F0" w:rsidRDefault="004C21EF">
      <w:pPr>
        <w:pStyle w:val="ListeParagraf"/>
        <w:numPr>
          <w:ilvl w:val="0"/>
          <w:numId w:val="1"/>
        </w:numPr>
        <w:tabs>
          <w:tab w:val="left" w:pos="1086"/>
        </w:tabs>
        <w:ind w:hanging="140"/>
        <w:rPr>
          <w:sz w:val="24"/>
        </w:rPr>
      </w:pPr>
      <w:r>
        <w:rPr>
          <w:color w:val="050505"/>
          <w:sz w:val="24"/>
        </w:rPr>
        <w:t>Müsteşar</w:t>
      </w:r>
      <w:r>
        <w:rPr>
          <w:color w:val="050505"/>
          <w:spacing w:val="-2"/>
          <w:sz w:val="24"/>
        </w:rPr>
        <w:t xml:space="preserve"> </w:t>
      </w:r>
      <w:r>
        <w:rPr>
          <w:color w:val="050505"/>
          <w:sz w:val="24"/>
        </w:rPr>
        <w:t>Yardımcısı</w:t>
      </w:r>
    </w:p>
    <w:p w:rsidR="00C871F0" w:rsidRDefault="004C21EF">
      <w:pPr>
        <w:pStyle w:val="ListeParagraf"/>
        <w:numPr>
          <w:ilvl w:val="1"/>
          <w:numId w:val="1"/>
        </w:numPr>
        <w:tabs>
          <w:tab w:val="left" w:pos="1206"/>
        </w:tabs>
        <w:ind w:firstLine="240"/>
        <w:rPr>
          <w:sz w:val="24"/>
        </w:rPr>
      </w:pPr>
      <w:r>
        <w:rPr>
          <w:color w:val="050505"/>
          <w:sz w:val="24"/>
        </w:rPr>
        <w:t>Genel Müdür</w:t>
      </w:r>
    </w:p>
    <w:p w:rsidR="00C871F0" w:rsidRDefault="004C21EF">
      <w:pPr>
        <w:pStyle w:val="ListeParagraf"/>
        <w:numPr>
          <w:ilvl w:val="1"/>
          <w:numId w:val="1"/>
        </w:numPr>
        <w:tabs>
          <w:tab w:val="left" w:pos="1206"/>
        </w:tabs>
        <w:spacing w:before="1"/>
        <w:ind w:firstLine="240"/>
        <w:rPr>
          <w:sz w:val="24"/>
        </w:rPr>
      </w:pPr>
      <w:r>
        <w:rPr>
          <w:color w:val="050505"/>
          <w:sz w:val="24"/>
        </w:rPr>
        <w:t>Teftiş Kurulu</w:t>
      </w:r>
      <w:r>
        <w:rPr>
          <w:color w:val="050505"/>
          <w:spacing w:val="-2"/>
          <w:sz w:val="24"/>
        </w:rPr>
        <w:t xml:space="preserve"> </w:t>
      </w:r>
      <w:r>
        <w:rPr>
          <w:color w:val="050505"/>
          <w:sz w:val="24"/>
        </w:rPr>
        <w:t>Başkanı</w:t>
      </w:r>
    </w:p>
    <w:p w:rsidR="00C871F0" w:rsidRDefault="004C21EF">
      <w:pPr>
        <w:pStyle w:val="ListeParagraf"/>
        <w:numPr>
          <w:ilvl w:val="1"/>
          <w:numId w:val="1"/>
        </w:numPr>
        <w:tabs>
          <w:tab w:val="left" w:pos="1206"/>
        </w:tabs>
        <w:ind w:left="1205" w:hanging="140"/>
        <w:rPr>
          <w:sz w:val="24"/>
        </w:rPr>
      </w:pPr>
      <w:r>
        <w:rPr>
          <w:color w:val="050505"/>
          <w:sz w:val="24"/>
        </w:rPr>
        <w:t>Kurul Başkanı (Ek göstergesi 6400 ve üzerinde</w:t>
      </w:r>
      <w:r>
        <w:rPr>
          <w:color w:val="050505"/>
          <w:spacing w:val="-1"/>
          <w:sz w:val="24"/>
        </w:rPr>
        <w:t xml:space="preserve"> </w:t>
      </w:r>
      <w:r>
        <w:rPr>
          <w:color w:val="050505"/>
          <w:sz w:val="24"/>
        </w:rPr>
        <w:t>olanlar)</w:t>
      </w:r>
    </w:p>
    <w:p w:rsidR="00C871F0" w:rsidRDefault="004C21EF">
      <w:pPr>
        <w:pStyle w:val="ListeParagraf"/>
        <w:numPr>
          <w:ilvl w:val="1"/>
          <w:numId w:val="1"/>
        </w:numPr>
        <w:tabs>
          <w:tab w:val="left" w:pos="1206"/>
        </w:tabs>
        <w:ind w:left="1205" w:hanging="140"/>
        <w:rPr>
          <w:sz w:val="24"/>
        </w:rPr>
      </w:pPr>
      <w:r>
        <w:rPr>
          <w:color w:val="050505"/>
          <w:sz w:val="24"/>
        </w:rPr>
        <w:t>Valiler</w:t>
      </w:r>
    </w:p>
    <w:p w:rsidR="00C871F0" w:rsidRDefault="004C21EF">
      <w:pPr>
        <w:pStyle w:val="ListeParagraf"/>
        <w:numPr>
          <w:ilvl w:val="1"/>
          <w:numId w:val="1"/>
        </w:numPr>
        <w:tabs>
          <w:tab w:val="left" w:pos="1206"/>
        </w:tabs>
        <w:ind w:left="1205" w:hanging="140"/>
        <w:rPr>
          <w:sz w:val="24"/>
        </w:rPr>
      </w:pPr>
      <w:r>
        <w:rPr>
          <w:color w:val="050505"/>
          <w:sz w:val="24"/>
        </w:rPr>
        <w:t>Kaymakamlar</w:t>
      </w:r>
    </w:p>
    <w:p w:rsidR="00C871F0" w:rsidRDefault="004C21EF">
      <w:pPr>
        <w:pStyle w:val="ListeParagraf"/>
        <w:numPr>
          <w:ilvl w:val="1"/>
          <w:numId w:val="1"/>
        </w:numPr>
        <w:tabs>
          <w:tab w:val="left" w:pos="1205"/>
        </w:tabs>
        <w:ind w:left="1204" w:hanging="140"/>
        <w:rPr>
          <w:sz w:val="24"/>
        </w:rPr>
      </w:pPr>
      <w:r>
        <w:rPr>
          <w:color w:val="050505"/>
          <w:sz w:val="24"/>
        </w:rPr>
        <w:t>Büyükelçiler, Daimi</w:t>
      </w:r>
      <w:r>
        <w:rPr>
          <w:color w:val="050505"/>
          <w:spacing w:val="-1"/>
          <w:sz w:val="24"/>
        </w:rPr>
        <w:t xml:space="preserve"> </w:t>
      </w:r>
      <w:r>
        <w:rPr>
          <w:color w:val="050505"/>
          <w:sz w:val="24"/>
        </w:rPr>
        <w:t>Temsilciler</w:t>
      </w:r>
    </w:p>
    <w:p w:rsidR="00C871F0" w:rsidRDefault="004C21EF">
      <w:pPr>
        <w:pStyle w:val="ListeParagraf"/>
        <w:numPr>
          <w:ilvl w:val="1"/>
          <w:numId w:val="1"/>
        </w:numPr>
        <w:tabs>
          <w:tab w:val="left" w:pos="1206"/>
        </w:tabs>
        <w:ind w:left="1205" w:hanging="140"/>
        <w:rPr>
          <w:sz w:val="24"/>
        </w:rPr>
      </w:pPr>
      <w:r>
        <w:rPr>
          <w:color w:val="050505"/>
          <w:sz w:val="24"/>
        </w:rPr>
        <w:t>Başbakan</w:t>
      </w:r>
      <w:r>
        <w:rPr>
          <w:color w:val="050505"/>
          <w:spacing w:val="-2"/>
          <w:sz w:val="24"/>
        </w:rPr>
        <w:t xml:space="preserve"> </w:t>
      </w:r>
      <w:r>
        <w:rPr>
          <w:color w:val="050505"/>
          <w:sz w:val="24"/>
        </w:rPr>
        <w:t>Başmüşaviri</w:t>
      </w:r>
    </w:p>
    <w:p w:rsidR="00C871F0" w:rsidRDefault="004C21EF">
      <w:pPr>
        <w:pStyle w:val="GvdeMetni"/>
        <w:ind w:left="1065" w:firstLine="0"/>
        <w:jc w:val="left"/>
      </w:pPr>
      <w:r>
        <w:rPr>
          <w:color w:val="050505"/>
        </w:rPr>
        <w:t>2 - Bağlı-İlgili ve İlişkili Kurum ve Kuruluşlarda</w:t>
      </w:r>
    </w:p>
    <w:p w:rsidR="00C871F0" w:rsidRDefault="004C21EF">
      <w:pPr>
        <w:pStyle w:val="ListeParagraf"/>
        <w:numPr>
          <w:ilvl w:val="1"/>
          <w:numId w:val="1"/>
        </w:numPr>
        <w:tabs>
          <w:tab w:val="left" w:pos="1206"/>
        </w:tabs>
        <w:ind w:left="1205" w:hanging="140"/>
        <w:rPr>
          <w:sz w:val="24"/>
        </w:rPr>
      </w:pPr>
      <w:r>
        <w:rPr>
          <w:color w:val="050505"/>
          <w:sz w:val="24"/>
        </w:rPr>
        <w:t>Müsteşar</w:t>
      </w:r>
    </w:p>
    <w:p w:rsidR="00C871F0" w:rsidRDefault="004C21EF">
      <w:pPr>
        <w:pStyle w:val="ListeParagraf"/>
        <w:numPr>
          <w:ilvl w:val="1"/>
          <w:numId w:val="1"/>
        </w:numPr>
        <w:tabs>
          <w:tab w:val="left" w:pos="1205"/>
        </w:tabs>
        <w:ind w:left="1204" w:hanging="139"/>
        <w:rPr>
          <w:sz w:val="24"/>
        </w:rPr>
      </w:pPr>
      <w:r>
        <w:rPr>
          <w:color w:val="050505"/>
          <w:sz w:val="24"/>
        </w:rPr>
        <w:t>YÖK Başkanı, Yürütme Kurulu Üyeleri, Genel Sekreteri ve ÖSYM</w:t>
      </w:r>
      <w:r>
        <w:rPr>
          <w:color w:val="050505"/>
          <w:spacing w:val="-15"/>
          <w:sz w:val="24"/>
        </w:rPr>
        <w:t xml:space="preserve"> </w:t>
      </w:r>
      <w:r>
        <w:rPr>
          <w:color w:val="050505"/>
          <w:sz w:val="24"/>
        </w:rPr>
        <w:t>Başkanı</w:t>
      </w:r>
    </w:p>
    <w:p w:rsidR="00C871F0" w:rsidRDefault="004C21EF">
      <w:pPr>
        <w:pStyle w:val="ListeParagraf"/>
        <w:numPr>
          <w:ilvl w:val="1"/>
          <w:numId w:val="1"/>
        </w:numPr>
        <w:tabs>
          <w:tab w:val="left" w:pos="1206"/>
        </w:tabs>
        <w:ind w:left="1205" w:hanging="140"/>
        <w:rPr>
          <w:sz w:val="24"/>
        </w:rPr>
      </w:pPr>
      <w:r>
        <w:rPr>
          <w:color w:val="050505"/>
          <w:sz w:val="24"/>
        </w:rPr>
        <w:t>Müsteşar</w:t>
      </w:r>
      <w:r>
        <w:rPr>
          <w:color w:val="050505"/>
          <w:spacing w:val="-1"/>
          <w:sz w:val="24"/>
        </w:rPr>
        <w:t xml:space="preserve"> </w:t>
      </w:r>
      <w:r>
        <w:rPr>
          <w:color w:val="050505"/>
          <w:sz w:val="24"/>
        </w:rPr>
        <w:t>Yardımcısı</w:t>
      </w:r>
    </w:p>
    <w:p w:rsidR="00C871F0" w:rsidRDefault="004C21EF">
      <w:pPr>
        <w:pStyle w:val="ListeParagraf"/>
        <w:numPr>
          <w:ilvl w:val="1"/>
          <w:numId w:val="1"/>
        </w:numPr>
        <w:tabs>
          <w:tab w:val="left" w:pos="1206"/>
        </w:tabs>
        <w:ind w:firstLine="240"/>
        <w:rPr>
          <w:sz w:val="24"/>
        </w:rPr>
      </w:pPr>
      <w:r>
        <w:rPr>
          <w:color w:val="050505"/>
          <w:sz w:val="24"/>
        </w:rPr>
        <w:t>Genel Müdür</w:t>
      </w:r>
    </w:p>
    <w:p w:rsidR="00C871F0" w:rsidRDefault="004C21EF">
      <w:pPr>
        <w:pStyle w:val="ListeParagraf"/>
        <w:numPr>
          <w:ilvl w:val="1"/>
          <w:numId w:val="1"/>
        </w:numPr>
        <w:tabs>
          <w:tab w:val="left" w:pos="1206"/>
        </w:tabs>
        <w:ind w:firstLine="240"/>
        <w:rPr>
          <w:sz w:val="24"/>
        </w:rPr>
      </w:pPr>
      <w:r>
        <w:rPr>
          <w:color w:val="050505"/>
          <w:sz w:val="24"/>
        </w:rPr>
        <w:t>Teftiş Kurulu Başkanı ve Diğer Denetim Kurullarının</w:t>
      </w:r>
      <w:r>
        <w:rPr>
          <w:color w:val="050505"/>
          <w:spacing w:val="-10"/>
          <w:sz w:val="24"/>
        </w:rPr>
        <w:t xml:space="preserve"> </w:t>
      </w:r>
      <w:r>
        <w:rPr>
          <w:color w:val="050505"/>
          <w:sz w:val="24"/>
        </w:rPr>
        <w:t>Başkanları</w:t>
      </w:r>
    </w:p>
    <w:p w:rsidR="00C871F0" w:rsidRDefault="004C21EF">
      <w:pPr>
        <w:pStyle w:val="ListeParagraf"/>
        <w:numPr>
          <w:ilvl w:val="1"/>
          <w:numId w:val="1"/>
        </w:numPr>
        <w:tabs>
          <w:tab w:val="left" w:pos="1206"/>
        </w:tabs>
        <w:ind w:left="1205" w:hanging="140"/>
        <w:rPr>
          <w:sz w:val="24"/>
        </w:rPr>
      </w:pPr>
      <w:r>
        <w:rPr>
          <w:color w:val="050505"/>
          <w:sz w:val="24"/>
        </w:rPr>
        <w:t>Genel Sekreter ve Genel Sekreter Yardımcıları (ek göstergesi 6400 ve</w:t>
      </w:r>
      <w:r>
        <w:rPr>
          <w:color w:val="050505"/>
          <w:spacing w:val="-17"/>
          <w:sz w:val="24"/>
        </w:rPr>
        <w:t xml:space="preserve"> </w:t>
      </w:r>
      <w:r>
        <w:rPr>
          <w:color w:val="050505"/>
          <w:sz w:val="24"/>
        </w:rPr>
        <w:t>üzeri)</w:t>
      </w:r>
    </w:p>
    <w:p w:rsidR="00C871F0" w:rsidRDefault="004C21EF">
      <w:pPr>
        <w:pStyle w:val="ListeParagraf"/>
        <w:numPr>
          <w:ilvl w:val="1"/>
          <w:numId w:val="1"/>
        </w:numPr>
        <w:tabs>
          <w:tab w:val="left" w:pos="1206"/>
        </w:tabs>
        <w:ind w:left="1205" w:hanging="140"/>
        <w:rPr>
          <w:sz w:val="24"/>
        </w:rPr>
      </w:pPr>
      <w:r>
        <w:rPr>
          <w:color w:val="050505"/>
          <w:sz w:val="24"/>
        </w:rPr>
        <w:t>Başkan (ek göstergesi 6400 ve üzeri olanlar)</w:t>
      </w:r>
    </w:p>
    <w:p w:rsidR="00C871F0" w:rsidRDefault="004C21EF">
      <w:pPr>
        <w:pStyle w:val="ListeParagraf"/>
        <w:numPr>
          <w:ilvl w:val="1"/>
          <w:numId w:val="1"/>
        </w:numPr>
        <w:tabs>
          <w:tab w:val="left" w:pos="1206"/>
        </w:tabs>
        <w:ind w:left="1205" w:hanging="140"/>
        <w:rPr>
          <w:sz w:val="24"/>
        </w:rPr>
      </w:pPr>
      <w:r>
        <w:rPr>
          <w:color w:val="050505"/>
          <w:sz w:val="24"/>
        </w:rPr>
        <w:t>Düzenleyici ve denetleyici Kurum ve Kurul Başkan ve</w:t>
      </w:r>
      <w:r>
        <w:rPr>
          <w:color w:val="050505"/>
          <w:spacing w:val="-8"/>
          <w:sz w:val="24"/>
        </w:rPr>
        <w:t xml:space="preserve"> </w:t>
      </w:r>
      <w:r>
        <w:rPr>
          <w:color w:val="050505"/>
          <w:sz w:val="24"/>
        </w:rPr>
        <w:t>Yardımcıları</w:t>
      </w:r>
    </w:p>
    <w:p w:rsidR="00C871F0" w:rsidRDefault="004C21EF">
      <w:pPr>
        <w:pStyle w:val="ListeParagraf"/>
        <w:numPr>
          <w:ilvl w:val="1"/>
          <w:numId w:val="1"/>
        </w:numPr>
        <w:tabs>
          <w:tab w:val="left" w:pos="1206"/>
        </w:tabs>
        <w:ind w:left="1205" w:hanging="140"/>
        <w:rPr>
          <w:sz w:val="24"/>
        </w:rPr>
      </w:pPr>
      <w:r>
        <w:rPr>
          <w:color w:val="050505"/>
          <w:sz w:val="24"/>
        </w:rPr>
        <w:t>Kurul Üyeleri</w:t>
      </w:r>
    </w:p>
    <w:p w:rsidR="00C871F0" w:rsidRDefault="004C21EF">
      <w:pPr>
        <w:pStyle w:val="ListeParagraf"/>
        <w:numPr>
          <w:ilvl w:val="1"/>
          <w:numId w:val="1"/>
        </w:numPr>
        <w:tabs>
          <w:tab w:val="left" w:pos="1207"/>
        </w:tabs>
        <w:ind w:left="1206"/>
        <w:rPr>
          <w:sz w:val="24"/>
        </w:rPr>
      </w:pPr>
      <w:r>
        <w:rPr>
          <w:color w:val="050505"/>
          <w:sz w:val="24"/>
        </w:rPr>
        <w:t>Kurum ve Kuruluş Başkan Yardımcıları (ek göstergesi 6400 ve üzeri</w:t>
      </w:r>
      <w:r>
        <w:rPr>
          <w:color w:val="050505"/>
          <w:spacing w:val="-10"/>
          <w:sz w:val="24"/>
        </w:rPr>
        <w:t xml:space="preserve"> </w:t>
      </w:r>
      <w:r>
        <w:rPr>
          <w:color w:val="050505"/>
          <w:sz w:val="24"/>
        </w:rPr>
        <w:t>olanlar)</w:t>
      </w:r>
    </w:p>
    <w:p w:rsidR="00C871F0" w:rsidRDefault="004C21EF">
      <w:pPr>
        <w:pStyle w:val="ListeParagraf"/>
        <w:numPr>
          <w:ilvl w:val="1"/>
          <w:numId w:val="1"/>
        </w:numPr>
        <w:tabs>
          <w:tab w:val="left" w:pos="1206"/>
        </w:tabs>
        <w:ind w:firstLine="240"/>
        <w:rPr>
          <w:sz w:val="24"/>
        </w:rPr>
      </w:pPr>
      <w:r>
        <w:rPr>
          <w:color w:val="050505"/>
          <w:sz w:val="24"/>
        </w:rPr>
        <w:t>Kamu İktisadi Teşekkülleri ve bağlı ortaklıklarının Genel</w:t>
      </w:r>
      <w:r>
        <w:rPr>
          <w:color w:val="050505"/>
          <w:spacing w:val="-7"/>
          <w:sz w:val="24"/>
        </w:rPr>
        <w:t xml:space="preserve"> </w:t>
      </w:r>
      <w:r>
        <w:rPr>
          <w:color w:val="050505"/>
          <w:sz w:val="24"/>
        </w:rPr>
        <w:t>Müdürü</w:t>
      </w:r>
    </w:p>
    <w:p w:rsidR="00C871F0" w:rsidRDefault="004C21EF">
      <w:pPr>
        <w:pStyle w:val="ListeParagraf"/>
        <w:numPr>
          <w:ilvl w:val="1"/>
          <w:numId w:val="1"/>
        </w:numPr>
        <w:tabs>
          <w:tab w:val="left" w:pos="1206"/>
        </w:tabs>
        <w:ind w:firstLine="240"/>
        <w:rPr>
          <w:sz w:val="24"/>
        </w:rPr>
      </w:pPr>
      <w:r>
        <w:rPr>
          <w:color w:val="050505"/>
          <w:sz w:val="24"/>
        </w:rPr>
        <w:t>Kamu İktisadi Teşekkülleri Yönetim ve Denetim Kurulu</w:t>
      </w:r>
      <w:r>
        <w:rPr>
          <w:color w:val="050505"/>
          <w:spacing w:val="-5"/>
          <w:sz w:val="24"/>
        </w:rPr>
        <w:t xml:space="preserve"> </w:t>
      </w:r>
      <w:r>
        <w:rPr>
          <w:color w:val="050505"/>
          <w:sz w:val="24"/>
        </w:rPr>
        <w:t>Üyeleri</w:t>
      </w:r>
    </w:p>
    <w:p w:rsidR="00C871F0" w:rsidRDefault="004C21EF">
      <w:pPr>
        <w:pStyle w:val="ListeParagraf"/>
        <w:numPr>
          <w:ilvl w:val="3"/>
          <w:numId w:val="4"/>
        </w:numPr>
        <w:tabs>
          <w:tab w:val="left" w:pos="1366"/>
        </w:tabs>
        <w:ind w:left="1365" w:hanging="300"/>
        <w:jc w:val="left"/>
        <w:rPr>
          <w:sz w:val="24"/>
        </w:rPr>
      </w:pPr>
      <w:r>
        <w:rPr>
          <w:color w:val="050505"/>
          <w:sz w:val="24"/>
        </w:rPr>
        <w:t>Mahalli</w:t>
      </w:r>
      <w:r>
        <w:rPr>
          <w:color w:val="050505"/>
          <w:spacing w:val="-1"/>
          <w:sz w:val="24"/>
        </w:rPr>
        <w:t xml:space="preserve"> </w:t>
      </w:r>
      <w:r>
        <w:rPr>
          <w:color w:val="050505"/>
          <w:sz w:val="24"/>
        </w:rPr>
        <w:t>İdarelerde</w:t>
      </w:r>
    </w:p>
    <w:p w:rsidR="00C871F0" w:rsidRDefault="004C21EF">
      <w:pPr>
        <w:pStyle w:val="ListeParagraf"/>
        <w:numPr>
          <w:ilvl w:val="1"/>
          <w:numId w:val="1"/>
        </w:numPr>
        <w:tabs>
          <w:tab w:val="left" w:pos="1206"/>
        </w:tabs>
        <w:ind w:left="1205" w:hanging="140"/>
        <w:rPr>
          <w:sz w:val="24"/>
        </w:rPr>
      </w:pPr>
      <w:r>
        <w:rPr>
          <w:color w:val="050505"/>
          <w:sz w:val="24"/>
        </w:rPr>
        <w:t>Büyükşehir Belediye</w:t>
      </w:r>
      <w:r>
        <w:rPr>
          <w:color w:val="050505"/>
          <w:spacing w:val="-5"/>
          <w:sz w:val="24"/>
        </w:rPr>
        <w:t xml:space="preserve"> </w:t>
      </w:r>
      <w:r>
        <w:rPr>
          <w:color w:val="050505"/>
          <w:sz w:val="24"/>
        </w:rPr>
        <w:t>Başkanı</w:t>
      </w:r>
    </w:p>
    <w:p w:rsidR="00C871F0" w:rsidRDefault="004C21EF">
      <w:pPr>
        <w:pStyle w:val="ListeParagraf"/>
        <w:numPr>
          <w:ilvl w:val="1"/>
          <w:numId w:val="1"/>
        </w:numPr>
        <w:tabs>
          <w:tab w:val="left" w:pos="1206"/>
        </w:tabs>
        <w:ind w:left="1205" w:hanging="140"/>
        <w:rPr>
          <w:sz w:val="24"/>
        </w:rPr>
      </w:pPr>
      <w:r>
        <w:rPr>
          <w:color w:val="050505"/>
          <w:sz w:val="24"/>
        </w:rPr>
        <w:t>İl ve İlçe Belediye</w:t>
      </w:r>
      <w:r>
        <w:rPr>
          <w:color w:val="050505"/>
          <w:spacing w:val="-14"/>
          <w:sz w:val="24"/>
        </w:rPr>
        <w:t xml:space="preserve"> </w:t>
      </w:r>
      <w:r>
        <w:rPr>
          <w:color w:val="050505"/>
          <w:sz w:val="24"/>
        </w:rPr>
        <w:t>Başkanları</w:t>
      </w:r>
    </w:p>
    <w:p w:rsidR="00C871F0" w:rsidRDefault="004C21EF">
      <w:pPr>
        <w:pStyle w:val="ListeParagraf"/>
        <w:numPr>
          <w:ilvl w:val="1"/>
          <w:numId w:val="1"/>
        </w:numPr>
        <w:tabs>
          <w:tab w:val="left" w:pos="1206"/>
        </w:tabs>
        <w:ind w:left="1205" w:hanging="140"/>
        <w:rPr>
          <w:sz w:val="24"/>
        </w:rPr>
      </w:pPr>
      <w:r>
        <w:rPr>
          <w:color w:val="050505"/>
          <w:sz w:val="24"/>
        </w:rPr>
        <w:t>Büyükşehir Belediyesi Genel Sekreteri ve Genel Sekreter</w:t>
      </w:r>
      <w:r>
        <w:rPr>
          <w:color w:val="050505"/>
          <w:spacing w:val="-8"/>
          <w:sz w:val="24"/>
        </w:rPr>
        <w:t xml:space="preserve"> </w:t>
      </w:r>
      <w:r>
        <w:rPr>
          <w:color w:val="050505"/>
          <w:sz w:val="24"/>
        </w:rPr>
        <w:t>Yardımcıları</w:t>
      </w:r>
    </w:p>
    <w:p w:rsidR="00C871F0" w:rsidRDefault="004C21EF">
      <w:pPr>
        <w:pStyle w:val="ListeParagraf"/>
        <w:numPr>
          <w:ilvl w:val="1"/>
          <w:numId w:val="1"/>
        </w:numPr>
        <w:tabs>
          <w:tab w:val="left" w:pos="1206"/>
        </w:tabs>
        <w:ind w:left="1205" w:hanging="140"/>
        <w:rPr>
          <w:sz w:val="24"/>
        </w:rPr>
      </w:pPr>
      <w:r>
        <w:rPr>
          <w:color w:val="050505"/>
          <w:sz w:val="24"/>
        </w:rPr>
        <w:t>Büyükşehir Belediyesi ve Bağlı Kuruluşları Genel</w:t>
      </w:r>
      <w:r>
        <w:rPr>
          <w:color w:val="050505"/>
          <w:spacing w:val="-6"/>
          <w:sz w:val="24"/>
        </w:rPr>
        <w:t xml:space="preserve"> </w:t>
      </w:r>
      <w:r>
        <w:rPr>
          <w:color w:val="050505"/>
          <w:sz w:val="24"/>
        </w:rPr>
        <w:t>Müdürü</w:t>
      </w:r>
    </w:p>
    <w:p w:rsidR="00C871F0" w:rsidRDefault="004C21EF">
      <w:pPr>
        <w:pStyle w:val="ListeParagraf"/>
        <w:numPr>
          <w:ilvl w:val="1"/>
          <w:numId w:val="1"/>
        </w:numPr>
        <w:tabs>
          <w:tab w:val="left" w:pos="1206"/>
        </w:tabs>
        <w:ind w:left="1205" w:hanging="140"/>
        <w:rPr>
          <w:sz w:val="24"/>
        </w:rPr>
      </w:pPr>
      <w:r>
        <w:rPr>
          <w:color w:val="050505"/>
          <w:sz w:val="24"/>
        </w:rPr>
        <w:t>Büyükşehir Belediyesi Teftiş Kurulu</w:t>
      </w:r>
      <w:r>
        <w:rPr>
          <w:color w:val="050505"/>
          <w:spacing w:val="-2"/>
          <w:sz w:val="24"/>
        </w:rPr>
        <w:t xml:space="preserve"> </w:t>
      </w:r>
      <w:r>
        <w:rPr>
          <w:color w:val="050505"/>
          <w:sz w:val="24"/>
        </w:rPr>
        <w:t>Başkanı</w:t>
      </w:r>
    </w:p>
    <w:p w:rsidR="00C871F0" w:rsidRDefault="004C21EF">
      <w:pPr>
        <w:pStyle w:val="ListeParagraf"/>
        <w:numPr>
          <w:ilvl w:val="1"/>
          <w:numId w:val="1"/>
        </w:numPr>
        <w:tabs>
          <w:tab w:val="left" w:pos="1206"/>
        </w:tabs>
        <w:ind w:left="1205" w:hanging="140"/>
        <w:rPr>
          <w:sz w:val="24"/>
        </w:rPr>
      </w:pPr>
      <w:r>
        <w:rPr>
          <w:color w:val="050505"/>
          <w:sz w:val="24"/>
        </w:rPr>
        <w:t>İl Belediye ve İl Özel İdare Birlikleri ile bunların Üst Birlik</w:t>
      </w:r>
      <w:r>
        <w:rPr>
          <w:color w:val="050505"/>
          <w:spacing w:val="-10"/>
          <w:sz w:val="24"/>
        </w:rPr>
        <w:t xml:space="preserve"> </w:t>
      </w:r>
      <w:r>
        <w:rPr>
          <w:color w:val="050505"/>
          <w:sz w:val="24"/>
        </w:rPr>
        <w:t>Başkanları</w:t>
      </w:r>
    </w:p>
    <w:p w:rsidR="00C871F0" w:rsidRDefault="004C21EF">
      <w:pPr>
        <w:pStyle w:val="ListeParagraf"/>
        <w:numPr>
          <w:ilvl w:val="1"/>
          <w:numId w:val="1"/>
        </w:numPr>
        <w:tabs>
          <w:tab w:val="left" w:pos="1299"/>
        </w:tabs>
        <w:ind w:right="113" w:firstLine="287"/>
        <w:rPr>
          <w:sz w:val="24"/>
        </w:rPr>
      </w:pPr>
      <w:r>
        <w:rPr>
          <w:color w:val="050505"/>
          <w:sz w:val="24"/>
        </w:rPr>
        <w:t>Büyükşehir Belediye Şirketleri Genel Müdürleri, Yönetim ve Denetim Kurulu Üyeleri</w:t>
      </w:r>
    </w:p>
    <w:p w:rsidR="00C871F0" w:rsidRDefault="00C871F0">
      <w:pPr>
        <w:rPr>
          <w:sz w:val="24"/>
        </w:rPr>
        <w:sectPr w:rsidR="00C871F0">
          <w:pgSz w:w="11910" w:h="16840"/>
          <w:pgMar w:top="1340" w:right="1300" w:bottom="280" w:left="1300" w:header="708" w:footer="708" w:gutter="0"/>
          <w:cols w:space="708"/>
        </w:sectPr>
      </w:pPr>
    </w:p>
    <w:p w:rsidR="00C871F0" w:rsidRDefault="004C21EF">
      <w:pPr>
        <w:pStyle w:val="ListeParagraf"/>
        <w:numPr>
          <w:ilvl w:val="1"/>
          <w:numId w:val="1"/>
        </w:numPr>
        <w:tabs>
          <w:tab w:val="left" w:pos="1206"/>
        </w:tabs>
        <w:spacing w:before="74"/>
        <w:ind w:left="1205" w:hanging="140"/>
        <w:rPr>
          <w:sz w:val="24"/>
        </w:rPr>
      </w:pPr>
      <w:r>
        <w:rPr>
          <w:color w:val="050505"/>
          <w:sz w:val="24"/>
        </w:rPr>
        <w:lastRenderedPageBreak/>
        <w:t>Büyükşehir sınırları içindeki Belediye</w:t>
      </w:r>
      <w:r>
        <w:rPr>
          <w:color w:val="050505"/>
          <w:spacing w:val="-3"/>
          <w:sz w:val="24"/>
        </w:rPr>
        <w:t xml:space="preserve"> </w:t>
      </w:r>
      <w:r>
        <w:rPr>
          <w:color w:val="050505"/>
          <w:sz w:val="24"/>
        </w:rPr>
        <w:t>Başkanları</w:t>
      </w:r>
    </w:p>
    <w:p w:rsidR="00C871F0" w:rsidRDefault="004C21EF">
      <w:pPr>
        <w:pStyle w:val="ListeParagraf"/>
        <w:numPr>
          <w:ilvl w:val="3"/>
          <w:numId w:val="4"/>
        </w:numPr>
        <w:tabs>
          <w:tab w:val="left" w:pos="1380"/>
        </w:tabs>
        <w:ind w:left="1379"/>
        <w:jc w:val="left"/>
        <w:rPr>
          <w:sz w:val="24"/>
        </w:rPr>
      </w:pPr>
      <w:r>
        <w:rPr>
          <w:color w:val="050505"/>
          <w:sz w:val="24"/>
        </w:rPr>
        <w:t>Kamu kurumu niteliğindeki meslek</w:t>
      </w:r>
      <w:r>
        <w:rPr>
          <w:color w:val="050505"/>
          <w:spacing w:val="-2"/>
          <w:sz w:val="24"/>
        </w:rPr>
        <w:t xml:space="preserve"> </w:t>
      </w:r>
      <w:r>
        <w:rPr>
          <w:color w:val="050505"/>
          <w:sz w:val="24"/>
        </w:rPr>
        <w:t>kuruluşlarında</w:t>
      </w:r>
    </w:p>
    <w:p w:rsidR="00C871F0" w:rsidRDefault="004C21EF">
      <w:pPr>
        <w:pStyle w:val="ListeParagraf"/>
        <w:numPr>
          <w:ilvl w:val="1"/>
          <w:numId w:val="1"/>
        </w:numPr>
        <w:tabs>
          <w:tab w:val="left" w:pos="1206"/>
        </w:tabs>
        <w:ind w:left="1205" w:hanging="140"/>
        <w:rPr>
          <w:sz w:val="24"/>
        </w:rPr>
      </w:pPr>
      <w:r>
        <w:rPr>
          <w:color w:val="050505"/>
          <w:sz w:val="24"/>
        </w:rPr>
        <w:t>Yönetim Kurulu</w:t>
      </w:r>
      <w:r>
        <w:rPr>
          <w:color w:val="050505"/>
          <w:spacing w:val="-2"/>
          <w:sz w:val="24"/>
        </w:rPr>
        <w:t xml:space="preserve"> </w:t>
      </w:r>
      <w:r>
        <w:rPr>
          <w:color w:val="050505"/>
          <w:sz w:val="24"/>
        </w:rPr>
        <w:t>Başkanı</w:t>
      </w:r>
    </w:p>
    <w:p w:rsidR="00C871F0" w:rsidRDefault="004C21EF">
      <w:pPr>
        <w:pStyle w:val="ListeParagraf"/>
        <w:numPr>
          <w:ilvl w:val="1"/>
          <w:numId w:val="1"/>
        </w:numPr>
        <w:tabs>
          <w:tab w:val="left" w:pos="1206"/>
        </w:tabs>
        <w:ind w:left="1205" w:hanging="140"/>
        <w:rPr>
          <w:sz w:val="24"/>
        </w:rPr>
      </w:pPr>
      <w:r>
        <w:rPr>
          <w:color w:val="050505"/>
          <w:sz w:val="24"/>
        </w:rPr>
        <w:t>Üst Birliklerde Başkan, Yönetim Kurulu Üyeleri ve Genel</w:t>
      </w:r>
      <w:r>
        <w:rPr>
          <w:color w:val="050505"/>
          <w:spacing w:val="-11"/>
          <w:sz w:val="24"/>
        </w:rPr>
        <w:t xml:space="preserve"> </w:t>
      </w:r>
      <w:r>
        <w:rPr>
          <w:color w:val="050505"/>
          <w:sz w:val="24"/>
        </w:rPr>
        <w:t>Sekreter</w:t>
      </w:r>
    </w:p>
    <w:p w:rsidR="00C871F0" w:rsidRDefault="004C21EF">
      <w:pPr>
        <w:pStyle w:val="ListeParagraf"/>
        <w:numPr>
          <w:ilvl w:val="3"/>
          <w:numId w:val="4"/>
        </w:numPr>
        <w:tabs>
          <w:tab w:val="left" w:pos="1374"/>
        </w:tabs>
        <w:ind w:right="112" w:firstLine="251"/>
        <w:jc w:val="both"/>
        <w:rPr>
          <w:sz w:val="24"/>
        </w:rPr>
      </w:pPr>
      <w:r>
        <w:rPr>
          <w:color w:val="050505"/>
          <w:sz w:val="24"/>
        </w:rPr>
        <w:t>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w:t>
      </w:r>
      <w:r>
        <w:rPr>
          <w:color w:val="050505"/>
          <w:spacing w:val="-8"/>
          <w:sz w:val="24"/>
        </w:rPr>
        <w:t xml:space="preserve"> </w:t>
      </w:r>
      <w:r>
        <w:rPr>
          <w:color w:val="050505"/>
          <w:sz w:val="24"/>
        </w:rPr>
        <w:t>Görevlileri.</w:t>
      </w:r>
    </w:p>
    <w:sectPr w:rsidR="00C871F0">
      <w:pgSz w:w="11910" w:h="16840"/>
      <w:pgMar w:top="13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3F" w:rsidRDefault="006A003F" w:rsidP="008C2CE4">
      <w:r>
        <w:separator/>
      </w:r>
    </w:p>
  </w:endnote>
  <w:endnote w:type="continuationSeparator" w:id="0">
    <w:p w:rsidR="006A003F" w:rsidRDefault="006A003F" w:rsidP="008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171349"/>
      <w:docPartObj>
        <w:docPartGallery w:val="Page Numbers (Bottom of Page)"/>
        <w:docPartUnique/>
      </w:docPartObj>
    </w:sdtPr>
    <w:sdtEndPr/>
    <w:sdtContent>
      <w:sdt>
        <w:sdtPr>
          <w:id w:val="1728636285"/>
          <w:docPartObj>
            <w:docPartGallery w:val="Page Numbers (Top of Page)"/>
            <w:docPartUnique/>
          </w:docPartObj>
        </w:sdtPr>
        <w:sdtEndPr/>
        <w:sdtContent>
          <w:p w:rsidR="00097A6B" w:rsidRDefault="00097A6B">
            <w:pPr>
              <w:pStyle w:val="AltBilgi"/>
              <w:jc w:val="center"/>
            </w:pPr>
            <w:r>
              <w:rPr>
                <w:lang w:val="tr-TR"/>
              </w:rPr>
              <w:t xml:space="preserve">Sayfa </w:t>
            </w:r>
            <w:r>
              <w:rPr>
                <w:b/>
                <w:bCs/>
                <w:sz w:val="24"/>
                <w:szCs w:val="24"/>
              </w:rPr>
              <w:fldChar w:fldCharType="begin"/>
            </w:r>
            <w:r>
              <w:rPr>
                <w:b/>
                <w:bCs/>
              </w:rPr>
              <w:instrText>PAGE</w:instrText>
            </w:r>
            <w:r>
              <w:rPr>
                <w:b/>
                <w:bCs/>
                <w:sz w:val="24"/>
                <w:szCs w:val="24"/>
              </w:rPr>
              <w:fldChar w:fldCharType="separate"/>
            </w:r>
            <w:r w:rsidR="009B4641">
              <w:rPr>
                <w:b/>
                <w:bCs/>
                <w:noProof/>
              </w:rPr>
              <w:t>1</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9B4641">
              <w:rPr>
                <w:b/>
                <w:bCs/>
                <w:noProof/>
              </w:rPr>
              <w:t>11</w:t>
            </w:r>
            <w:r>
              <w:rPr>
                <w:b/>
                <w:bCs/>
                <w:sz w:val="24"/>
                <w:szCs w:val="24"/>
              </w:rPr>
              <w:fldChar w:fldCharType="end"/>
            </w:r>
          </w:p>
        </w:sdtContent>
      </w:sdt>
    </w:sdtContent>
  </w:sdt>
  <w:p w:rsidR="008C2CE4" w:rsidRDefault="008C2C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3F" w:rsidRDefault="006A003F" w:rsidP="008C2CE4">
      <w:r>
        <w:separator/>
      </w:r>
    </w:p>
  </w:footnote>
  <w:footnote w:type="continuationSeparator" w:id="0">
    <w:p w:rsidR="006A003F" w:rsidRDefault="006A003F" w:rsidP="008C2C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E4" w:rsidRDefault="008C2CE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E4" w:rsidRDefault="008C2CE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E4" w:rsidRDefault="008C2CE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162A"/>
    <w:multiLevelType w:val="hybridMultilevel"/>
    <w:tmpl w:val="E2F42CEE"/>
    <w:lvl w:ilvl="0" w:tplc="1B6074E6">
      <w:start w:val="1"/>
      <w:numFmt w:val="lowerLetter"/>
      <w:lvlText w:val="%1)"/>
      <w:lvlJc w:val="left"/>
      <w:pPr>
        <w:ind w:left="117" w:hanging="297"/>
      </w:pPr>
      <w:rPr>
        <w:rFonts w:ascii="Times New Roman" w:eastAsia="Times New Roman" w:hAnsi="Times New Roman" w:cs="Times New Roman" w:hint="default"/>
        <w:color w:val="050505"/>
        <w:spacing w:val="-11"/>
        <w:w w:val="100"/>
        <w:sz w:val="24"/>
        <w:szCs w:val="24"/>
      </w:rPr>
    </w:lvl>
    <w:lvl w:ilvl="1" w:tplc="36E6A4F4">
      <w:numFmt w:val="bullet"/>
      <w:lvlText w:val="•"/>
      <w:lvlJc w:val="left"/>
      <w:pPr>
        <w:ind w:left="1038" w:hanging="297"/>
      </w:pPr>
      <w:rPr>
        <w:rFonts w:hint="default"/>
      </w:rPr>
    </w:lvl>
    <w:lvl w:ilvl="2" w:tplc="B5528016">
      <w:numFmt w:val="bullet"/>
      <w:lvlText w:val="•"/>
      <w:lvlJc w:val="left"/>
      <w:pPr>
        <w:ind w:left="1956" w:hanging="297"/>
      </w:pPr>
      <w:rPr>
        <w:rFonts w:hint="default"/>
      </w:rPr>
    </w:lvl>
    <w:lvl w:ilvl="3" w:tplc="2892B5DC">
      <w:numFmt w:val="bullet"/>
      <w:lvlText w:val="•"/>
      <w:lvlJc w:val="left"/>
      <w:pPr>
        <w:ind w:left="2875" w:hanging="297"/>
      </w:pPr>
      <w:rPr>
        <w:rFonts w:hint="default"/>
      </w:rPr>
    </w:lvl>
    <w:lvl w:ilvl="4" w:tplc="2E4C9274">
      <w:numFmt w:val="bullet"/>
      <w:lvlText w:val="•"/>
      <w:lvlJc w:val="left"/>
      <w:pPr>
        <w:ind w:left="3793" w:hanging="297"/>
      </w:pPr>
      <w:rPr>
        <w:rFonts w:hint="default"/>
      </w:rPr>
    </w:lvl>
    <w:lvl w:ilvl="5" w:tplc="0414EB42">
      <w:numFmt w:val="bullet"/>
      <w:lvlText w:val="•"/>
      <w:lvlJc w:val="left"/>
      <w:pPr>
        <w:ind w:left="4712" w:hanging="297"/>
      </w:pPr>
      <w:rPr>
        <w:rFonts w:hint="default"/>
      </w:rPr>
    </w:lvl>
    <w:lvl w:ilvl="6" w:tplc="D84A4F30">
      <w:numFmt w:val="bullet"/>
      <w:lvlText w:val="•"/>
      <w:lvlJc w:val="left"/>
      <w:pPr>
        <w:ind w:left="5630" w:hanging="297"/>
      </w:pPr>
      <w:rPr>
        <w:rFonts w:hint="default"/>
      </w:rPr>
    </w:lvl>
    <w:lvl w:ilvl="7" w:tplc="385EE44C">
      <w:numFmt w:val="bullet"/>
      <w:lvlText w:val="•"/>
      <w:lvlJc w:val="left"/>
      <w:pPr>
        <w:ind w:left="6549" w:hanging="297"/>
      </w:pPr>
      <w:rPr>
        <w:rFonts w:hint="default"/>
      </w:rPr>
    </w:lvl>
    <w:lvl w:ilvl="8" w:tplc="E64C7974">
      <w:numFmt w:val="bullet"/>
      <w:lvlText w:val="•"/>
      <w:lvlJc w:val="left"/>
      <w:pPr>
        <w:ind w:left="7467" w:hanging="297"/>
      </w:pPr>
      <w:rPr>
        <w:rFonts w:hint="default"/>
      </w:rPr>
    </w:lvl>
  </w:abstractNum>
  <w:abstractNum w:abstractNumId="1" w15:restartNumberingAfterBreak="0">
    <w:nsid w:val="321A5D39"/>
    <w:multiLevelType w:val="hybridMultilevel"/>
    <w:tmpl w:val="5D76DACC"/>
    <w:lvl w:ilvl="0" w:tplc="7EDA06A4">
      <w:numFmt w:val="bullet"/>
      <w:lvlText w:val="-"/>
      <w:lvlJc w:val="left"/>
      <w:pPr>
        <w:ind w:left="1085" w:hanging="141"/>
      </w:pPr>
      <w:rPr>
        <w:rFonts w:ascii="Times New Roman" w:eastAsia="Times New Roman" w:hAnsi="Times New Roman" w:cs="Times New Roman" w:hint="default"/>
        <w:color w:val="050505"/>
        <w:spacing w:val="-1"/>
        <w:w w:val="100"/>
        <w:sz w:val="24"/>
        <w:szCs w:val="24"/>
      </w:rPr>
    </w:lvl>
    <w:lvl w:ilvl="1" w:tplc="45EA95F2">
      <w:numFmt w:val="bullet"/>
      <w:lvlText w:val="-"/>
      <w:lvlJc w:val="left"/>
      <w:pPr>
        <w:ind w:left="825" w:hanging="141"/>
      </w:pPr>
      <w:rPr>
        <w:rFonts w:ascii="Times New Roman" w:eastAsia="Times New Roman" w:hAnsi="Times New Roman" w:cs="Times New Roman" w:hint="default"/>
        <w:color w:val="050505"/>
        <w:w w:val="100"/>
        <w:sz w:val="24"/>
        <w:szCs w:val="24"/>
      </w:rPr>
    </w:lvl>
    <w:lvl w:ilvl="2" w:tplc="D2FED886">
      <w:numFmt w:val="bullet"/>
      <w:lvlText w:val="•"/>
      <w:lvlJc w:val="left"/>
      <w:pPr>
        <w:ind w:left="1993" w:hanging="141"/>
      </w:pPr>
      <w:rPr>
        <w:rFonts w:hint="default"/>
      </w:rPr>
    </w:lvl>
    <w:lvl w:ilvl="3" w:tplc="2166A5C8">
      <w:numFmt w:val="bullet"/>
      <w:lvlText w:val="•"/>
      <w:lvlJc w:val="left"/>
      <w:pPr>
        <w:ind w:left="2907" w:hanging="141"/>
      </w:pPr>
      <w:rPr>
        <w:rFonts w:hint="default"/>
      </w:rPr>
    </w:lvl>
    <w:lvl w:ilvl="4" w:tplc="649AFAF2">
      <w:numFmt w:val="bullet"/>
      <w:lvlText w:val="•"/>
      <w:lvlJc w:val="left"/>
      <w:pPr>
        <w:ind w:left="3821" w:hanging="141"/>
      </w:pPr>
      <w:rPr>
        <w:rFonts w:hint="default"/>
      </w:rPr>
    </w:lvl>
    <w:lvl w:ilvl="5" w:tplc="DFDCA24E">
      <w:numFmt w:val="bullet"/>
      <w:lvlText w:val="•"/>
      <w:lvlJc w:val="left"/>
      <w:pPr>
        <w:ind w:left="4735" w:hanging="141"/>
      </w:pPr>
      <w:rPr>
        <w:rFonts w:hint="default"/>
      </w:rPr>
    </w:lvl>
    <w:lvl w:ilvl="6" w:tplc="09AEB73A">
      <w:numFmt w:val="bullet"/>
      <w:lvlText w:val="•"/>
      <w:lvlJc w:val="left"/>
      <w:pPr>
        <w:ind w:left="5649" w:hanging="141"/>
      </w:pPr>
      <w:rPr>
        <w:rFonts w:hint="default"/>
      </w:rPr>
    </w:lvl>
    <w:lvl w:ilvl="7" w:tplc="D430E900">
      <w:numFmt w:val="bullet"/>
      <w:lvlText w:val="•"/>
      <w:lvlJc w:val="left"/>
      <w:pPr>
        <w:ind w:left="6562" w:hanging="141"/>
      </w:pPr>
      <w:rPr>
        <w:rFonts w:hint="default"/>
      </w:rPr>
    </w:lvl>
    <w:lvl w:ilvl="8" w:tplc="43CEAEF6">
      <w:numFmt w:val="bullet"/>
      <w:lvlText w:val="•"/>
      <w:lvlJc w:val="left"/>
      <w:pPr>
        <w:ind w:left="7476" w:hanging="141"/>
      </w:pPr>
      <w:rPr>
        <w:rFonts w:hint="default"/>
      </w:rPr>
    </w:lvl>
  </w:abstractNum>
  <w:abstractNum w:abstractNumId="2" w15:restartNumberingAfterBreak="0">
    <w:nsid w:val="40A9489B"/>
    <w:multiLevelType w:val="hybridMultilevel"/>
    <w:tmpl w:val="5FF47760"/>
    <w:lvl w:ilvl="0" w:tplc="21C4AB2E">
      <w:start w:val="1"/>
      <w:numFmt w:val="lowerLetter"/>
      <w:lvlText w:val="%1)"/>
      <w:lvlJc w:val="left"/>
      <w:pPr>
        <w:ind w:left="117" w:hanging="280"/>
      </w:pPr>
      <w:rPr>
        <w:rFonts w:ascii="Times New Roman" w:eastAsia="Times New Roman" w:hAnsi="Times New Roman" w:cs="Times New Roman" w:hint="default"/>
        <w:color w:val="050505"/>
        <w:spacing w:val="-28"/>
        <w:w w:val="100"/>
        <w:sz w:val="24"/>
        <w:szCs w:val="24"/>
      </w:rPr>
    </w:lvl>
    <w:lvl w:ilvl="1" w:tplc="82242EAE">
      <w:numFmt w:val="bullet"/>
      <w:lvlText w:val="•"/>
      <w:lvlJc w:val="left"/>
      <w:pPr>
        <w:ind w:left="1038" w:hanging="280"/>
      </w:pPr>
      <w:rPr>
        <w:rFonts w:hint="default"/>
      </w:rPr>
    </w:lvl>
    <w:lvl w:ilvl="2" w:tplc="35C41A3C">
      <w:numFmt w:val="bullet"/>
      <w:lvlText w:val="•"/>
      <w:lvlJc w:val="left"/>
      <w:pPr>
        <w:ind w:left="1956" w:hanging="280"/>
      </w:pPr>
      <w:rPr>
        <w:rFonts w:hint="default"/>
      </w:rPr>
    </w:lvl>
    <w:lvl w:ilvl="3" w:tplc="F4529C48">
      <w:numFmt w:val="bullet"/>
      <w:lvlText w:val="•"/>
      <w:lvlJc w:val="left"/>
      <w:pPr>
        <w:ind w:left="2875" w:hanging="280"/>
      </w:pPr>
      <w:rPr>
        <w:rFonts w:hint="default"/>
      </w:rPr>
    </w:lvl>
    <w:lvl w:ilvl="4" w:tplc="0B46F6A4">
      <w:numFmt w:val="bullet"/>
      <w:lvlText w:val="•"/>
      <w:lvlJc w:val="left"/>
      <w:pPr>
        <w:ind w:left="3793" w:hanging="280"/>
      </w:pPr>
      <w:rPr>
        <w:rFonts w:hint="default"/>
      </w:rPr>
    </w:lvl>
    <w:lvl w:ilvl="5" w:tplc="765C1658">
      <w:numFmt w:val="bullet"/>
      <w:lvlText w:val="•"/>
      <w:lvlJc w:val="left"/>
      <w:pPr>
        <w:ind w:left="4712" w:hanging="280"/>
      </w:pPr>
      <w:rPr>
        <w:rFonts w:hint="default"/>
      </w:rPr>
    </w:lvl>
    <w:lvl w:ilvl="6" w:tplc="B762C652">
      <w:numFmt w:val="bullet"/>
      <w:lvlText w:val="•"/>
      <w:lvlJc w:val="left"/>
      <w:pPr>
        <w:ind w:left="5630" w:hanging="280"/>
      </w:pPr>
      <w:rPr>
        <w:rFonts w:hint="default"/>
      </w:rPr>
    </w:lvl>
    <w:lvl w:ilvl="7" w:tplc="EF5E79B4">
      <w:numFmt w:val="bullet"/>
      <w:lvlText w:val="•"/>
      <w:lvlJc w:val="left"/>
      <w:pPr>
        <w:ind w:left="6549" w:hanging="280"/>
      </w:pPr>
      <w:rPr>
        <w:rFonts w:hint="default"/>
      </w:rPr>
    </w:lvl>
    <w:lvl w:ilvl="8" w:tplc="6088BF84">
      <w:numFmt w:val="bullet"/>
      <w:lvlText w:val="•"/>
      <w:lvlJc w:val="left"/>
      <w:pPr>
        <w:ind w:left="7467" w:hanging="280"/>
      </w:pPr>
      <w:rPr>
        <w:rFonts w:hint="default"/>
      </w:rPr>
    </w:lvl>
  </w:abstractNum>
  <w:abstractNum w:abstractNumId="3" w15:restartNumberingAfterBreak="0">
    <w:nsid w:val="440A70D7"/>
    <w:multiLevelType w:val="hybridMultilevel"/>
    <w:tmpl w:val="7F1CB4E2"/>
    <w:lvl w:ilvl="0" w:tplc="AED6DC68">
      <w:numFmt w:val="bullet"/>
      <w:lvlText w:val="-"/>
      <w:lvlJc w:val="left"/>
      <w:pPr>
        <w:ind w:left="1085" w:hanging="140"/>
      </w:pPr>
      <w:rPr>
        <w:rFonts w:ascii="Times New Roman" w:eastAsia="Times New Roman" w:hAnsi="Times New Roman" w:cs="Times New Roman" w:hint="default"/>
        <w:color w:val="050505"/>
        <w:w w:val="100"/>
        <w:sz w:val="24"/>
        <w:szCs w:val="24"/>
      </w:rPr>
    </w:lvl>
    <w:lvl w:ilvl="1" w:tplc="3C3E6E3A">
      <w:numFmt w:val="bullet"/>
      <w:lvlText w:val="•"/>
      <w:lvlJc w:val="left"/>
      <w:pPr>
        <w:ind w:left="1902" w:hanging="140"/>
      </w:pPr>
      <w:rPr>
        <w:rFonts w:hint="default"/>
      </w:rPr>
    </w:lvl>
    <w:lvl w:ilvl="2" w:tplc="23B2C1B2">
      <w:numFmt w:val="bullet"/>
      <w:lvlText w:val="•"/>
      <w:lvlJc w:val="left"/>
      <w:pPr>
        <w:ind w:left="2724" w:hanging="140"/>
      </w:pPr>
      <w:rPr>
        <w:rFonts w:hint="default"/>
      </w:rPr>
    </w:lvl>
    <w:lvl w:ilvl="3" w:tplc="3B988F36">
      <w:numFmt w:val="bullet"/>
      <w:lvlText w:val="•"/>
      <w:lvlJc w:val="left"/>
      <w:pPr>
        <w:ind w:left="3547" w:hanging="140"/>
      </w:pPr>
      <w:rPr>
        <w:rFonts w:hint="default"/>
      </w:rPr>
    </w:lvl>
    <w:lvl w:ilvl="4" w:tplc="B6266020">
      <w:numFmt w:val="bullet"/>
      <w:lvlText w:val="•"/>
      <w:lvlJc w:val="left"/>
      <w:pPr>
        <w:ind w:left="4369" w:hanging="140"/>
      </w:pPr>
      <w:rPr>
        <w:rFonts w:hint="default"/>
      </w:rPr>
    </w:lvl>
    <w:lvl w:ilvl="5" w:tplc="435C9976">
      <w:numFmt w:val="bullet"/>
      <w:lvlText w:val="•"/>
      <w:lvlJc w:val="left"/>
      <w:pPr>
        <w:ind w:left="5192" w:hanging="140"/>
      </w:pPr>
      <w:rPr>
        <w:rFonts w:hint="default"/>
      </w:rPr>
    </w:lvl>
    <w:lvl w:ilvl="6" w:tplc="D772C132">
      <w:numFmt w:val="bullet"/>
      <w:lvlText w:val="•"/>
      <w:lvlJc w:val="left"/>
      <w:pPr>
        <w:ind w:left="6014" w:hanging="140"/>
      </w:pPr>
      <w:rPr>
        <w:rFonts w:hint="default"/>
      </w:rPr>
    </w:lvl>
    <w:lvl w:ilvl="7" w:tplc="50EA9962">
      <w:numFmt w:val="bullet"/>
      <w:lvlText w:val="•"/>
      <w:lvlJc w:val="left"/>
      <w:pPr>
        <w:ind w:left="6837" w:hanging="140"/>
      </w:pPr>
      <w:rPr>
        <w:rFonts w:hint="default"/>
      </w:rPr>
    </w:lvl>
    <w:lvl w:ilvl="8" w:tplc="E1121DD6">
      <w:numFmt w:val="bullet"/>
      <w:lvlText w:val="•"/>
      <w:lvlJc w:val="left"/>
      <w:pPr>
        <w:ind w:left="7659" w:hanging="140"/>
      </w:pPr>
      <w:rPr>
        <w:rFonts w:hint="default"/>
      </w:rPr>
    </w:lvl>
  </w:abstractNum>
  <w:abstractNum w:abstractNumId="4" w15:restartNumberingAfterBreak="0">
    <w:nsid w:val="544819DB"/>
    <w:multiLevelType w:val="multilevel"/>
    <w:tmpl w:val="8EE461B6"/>
    <w:lvl w:ilvl="0">
      <w:start w:val="20"/>
      <w:numFmt w:val="upperLetter"/>
      <w:lvlText w:val="%1"/>
      <w:lvlJc w:val="left"/>
      <w:pPr>
        <w:ind w:left="117" w:hanging="529"/>
      </w:pPr>
      <w:rPr>
        <w:rFonts w:hint="default"/>
      </w:rPr>
    </w:lvl>
    <w:lvl w:ilvl="1">
      <w:start w:val="3"/>
      <w:numFmt w:val="upperLetter"/>
      <w:lvlText w:val="%1.%2."/>
      <w:lvlJc w:val="left"/>
      <w:pPr>
        <w:ind w:left="117" w:hanging="529"/>
      </w:pPr>
      <w:rPr>
        <w:rFonts w:ascii="Times New Roman" w:eastAsia="Times New Roman" w:hAnsi="Times New Roman" w:cs="Times New Roman" w:hint="default"/>
        <w:color w:val="050505"/>
        <w:spacing w:val="-20"/>
        <w:w w:val="100"/>
        <w:sz w:val="24"/>
        <w:szCs w:val="24"/>
      </w:rPr>
    </w:lvl>
    <w:lvl w:ilvl="2">
      <w:start w:val="1"/>
      <w:numFmt w:val="lowerLetter"/>
      <w:lvlText w:val="%3)"/>
      <w:lvlJc w:val="left"/>
      <w:pPr>
        <w:ind w:left="117" w:hanging="349"/>
      </w:pPr>
      <w:rPr>
        <w:rFonts w:ascii="Times New Roman" w:eastAsia="Times New Roman" w:hAnsi="Times New Roman" w:cs="Times New Roman" w:hint="default"/>
        <w:color w:val="050505"/>
        <w:spacing w:val="-19"/>
        <w:w w:val="100"/>
        <w:sz w:val="24"/>
        <w:szCs w:val="24"/>
      </w:rPr>
    </w:lvl>
    <w:lvl w:ilvl="3">
      <w:start w:val="1"/>
      <w:numFmt w:val="upperLetter"/>
      <w:lvlText w:val="%4)"/>
      <w:lvlJc w:val="left"/>
      <w:pPr>
        <w:ind w:left="825" w:hanging="314"/>
        <w:jc w:val="right"/>
      </w:pPr>
      <w:rPr>
        <w:rFonts w:ascii="Times New Roman" w:eastAsia="Times New Roman" w:hAnsi="Times New Roman" w:cs="Times New Roman" w:hint="default"/>
        <w:color w:val="050505"/>
        <w:spacing w:val="-2"/>
        <w:w w:val="100"/>
        <w:sz w:val="24"/>
        <w:szCs w:val="24"/>
      </w:rPr>
    </w:lvl>
    <w:lvl w:ilvl="4">
      <w:numFmt w:val="bullet"/>
      <w:lvlText w:val="•"/>
      <w:lvlJc w:val="left"/>
      <w:pPr>
        <w:ind w:left="3648" w:hanging="314"/>
      </w:pPr>
      <w:rPr>
        <w:rFonts w:hint="default"/>
      </w:rPr>
    </w:lvl>
    <w:lvl w:ilvl="5">
      <w:numFmt w:val="bullet"/>
      <w:lvlText w:val="•"/>
      <w:lvlJc w:val="left"/>
      <w:pPr>
        <w:ind w:left="4590" w:hanging="314"/>
      </w:pPr>
      <w:rPr>
        <w:rFonts w:hint="default"/>
      </w:rPr>
    </w:lvl>
    <w:lvl w:ilvl="6">
      <w:numFmt w:val="bullet"/>
      <w:lvlText w:val="•"/>
      <w:lvlJc w:val="left"/>
      <w:pPr>
        <w:ind w:left="5533" w:hanging="314"/>
      </w:pPr>
      <w:rPr>
        <w:rFonts w:hint="default"/>
      </w:rPr>
    </w:lvl>
    <w:lvl w:ilvl="7">
      <w:numFmt w:val="bullet"/>
      <w:lvlText w:val="•"/>
      <w:lvlJc w:val="left"/>
      <w:pPr>
        <w:ind w:left="6476" w:hanging="314"/>
      </w:pPr>
      <w:rPr>
        <w:rFonts w:hint="default"/>
      </w:rPr>
    </w:lvl>
    <w:lvl w:ilvl="8">
      <w:numFmt w:val="bullet"/>
      <w:lvlText w:val="•"/>
      <w:lvlJc w:val="left"/>
      <w:pPr>
        <w:ind w:left="7418" w:hanging="314"/>
      </w:pPr>
      <w:rPr>
        <w:rFonts w:hint="default"/>
      </w:rPr>
    </w:lvl>
  </w:abstractNum>
  <w:abstractNum w:abstractNumId="5" w15:restartNumberingAfterBreak="0">
    <w:nsid w:val="5A9D0F87"/>
    <w:multiLevelType w:val="hybridMultilevel"/>
    <w:tmpl w:val="E7901CB6"/>
    <w:lvl w:ilvl="0" w:tplc="EA5C9280">
      <w:start w:val="1"/>
      <w:numFmt w:val="lowerLetter"/>
      <w:lvlText w:val="%1)"/>
      <w:lvlJc w:val="left"/>
      <w:pPr>
        <w:ind w:left="117" w:hanging="270"/>
        <w:jc w:val="right"/>
      </w:pPr>
      <w:rPr>
        <w:rFonts w:ascii="Times New Roman" w:eastAsia="Times New Roman" w:hAnsi="Times New Roman" w:cs="Times New Roman" w:hint="default"/>
        <w:color w:val="050505"/>
        <w:w w:val="100"/>
        <w:sz w:val="24"/>
        <w:szCs w:val="24"/>
      </w:rPr>
    </w:lvl>
    <w:lvl w:ilvl="1" w:tplc="C114A5D4">
      <w:numFmt w:val="bullet"/>
      <w:lvlText w:val="•"/>
      <w:lvlJc w:val="left"/>
      <w:pPr>
        <w:ind w:left="1038" w:hanging="270"/>
      </w:pPr>
      <w:rPr>
        <w:rFonts w:hint="default"/>
      </w:rPr>
    </w:lvl>
    <w:lvl w:ilvl="2" w:tplc="31608280">
      <w:numFmt w:val="bullet"/>
      <w:lvlText w:val="•"/>
      <w:lvlJc w:val="left"/>
      <w:pPr>
        <w:ind w:left="1956" w:hanging="270"/>
      </w:pPr>
      <w:rPr>
        <w:rFonts w:hint="default"/>
      </w:rPr>
    </w:lvl>
    <w:lvl w:ilvl="3" w:tplc="003C6844">
      <w:numFmt w:val="bullet"/>
      <w:lvlText w:val="•"/>
      <w:lvlJc w:val="left"/>
      <w:pPr>
        <w:ind w:left="2875" w:hanging="270"/>
      </w:pPr>
      <w:rPr>
        <w:rFonts w:hint="default"/>
      </w:rPr>
    </w:lvl>
    <w:lvl w:ilvl="4" w:tplc="624EB8A4">
      <w:numFmt w:val="bullet"/>
      <w:lvlText w:val="•"/>
      <w:lvlJc w:val="left"/>
      <w:pPr>
        <w:ind w:left="3793" w:hanging="270"/>
      </w:pPr>
      <w:rPr>
        <w:rFonts w:hint="default"/>
      </w:rPr>
    </w:lvl>
    <w:lvl w:ilvl="5" w:tplc="0C9647DC">
      <w:numFmt w:val="bullet"/>
      <w:lvlText w:val="•"/>
      <w:lvlJc w:val="left"/>
      <w:pPr>
        <w:ind w:left="4712" w:hanging="270"/>
      </w:pPr>
      <w:rPr>
        <w:rFonts w:hint="default"/>
      </w:rPr>
    </w:lvl>
    <w:lvl w:ilvl="6" w:tplc="59A81164">
      <w:numFmt w:val="bullet"/>
      <w:lvlText w:val="•"/>
      <w:lvlJc w:val="left"/>
      <w:pPr>
        <w:ind w:left="5630" w:hanging="270"/>
      </w:pPr>
      <w:rPr>
        <w:rFonts w:hint="default"/>
      </w:rPr>
    </w:lvl>
    <w:lvl w:ilvl="7" w:tplc="AD96E830">
      <w:numFmt w:val="bullet"/>
      <w:lvlText w:val="•"/>
      <w:lvlJc w:val="left"/>
      <w:pPr>
        <w:ind w:left="6549" w:hanging="270"/>
      </w:pPr>
      <w:rPr>
        <w:rFonts w:hint="default"/>
      </w:rPr>
    </w:lvl>
    <w:lvl w:ilvl="8" w:tplc="2C681A8C">
      <w:numFmt w:val="bullet"/>
      <w:lvlText w:val="•"/>
      <w:lvlJc w:val="left"/>
      <w:pPr>
        <w:ind w:left="7467" w:hanging="270"/>
      </w:pPr>
      <w:rPr>
        <w:rFonts w:hint="default"/>
      </w:rPr>
    </w:lvl>
  </w:abstractNum>
  <w:abstractNum w:abstractNumId="6" w15:restartNumberingAfterBreak="0">
    <w:nsid w:val="68DF72A7"/>
    <w:multiLevelType w:val="hybridMultilevel"/>
    <w:tmpl w:val="9AA08CC0"/>
    <w:lvl w:ilvl="0" w:tplc="02501092">
      <w:start w:val="1"/>
      <w:numFmt w:val="lowerLetter"/>
      <w:lvlText w:val="%1)"/>
      <w:lvlJc w:val="left"/>
      <w:pPr>
        <w:ind w:left="117" w:hanging="280"/>
        <w:jc w:val="right"/>
      </w:pPr>
      <w:rPr>
        <w:rFonts w:ascii="Times New Roman" w:eastAsia="Times New Roman" w:hAnsi="Times New Roman" w:cs="Times New Roman" w:hint="default"/>
        <w:color w:val="050505"/>
        <w:spacing w:val="-29"/>
        <w:w w:val="100"/>
        <w:sz w:val="24"/>
        <w:szCs w:val="24"/>
      </w:rPr>
    </w:lvl>
    <w:lvl w:ilvl="1" w:tplc="065AF022">
      <w:numFmt w:val="bullet"/>
      <w:lvlText w:val="•"/>
      <w:lvlJc w:val="left"/>
      <w:pPr>
        <w:ind w:left="1038" w:hanging="280"/>
      </w:pPr>
      <w:rPr>
        <w:rFonts w:hint="default"/>
      </w:rPr>
    </w:lvl>
    <w:lvl w:ilvl="2" w:tplc="D1CC0F18">
      <w:numFmt w:val="bullet"/>
      <w:lvlText w:val="•"/>
      <w:lvlJc w:val="left"/>
      <w:pPr>
        <w:ind w:left="1956" w:hanging="280"/>
      </w:pPr>
      <w:rPr>
        <w:rFonts w:hint="default"/>
      </w:rPr>
    </w:lvl>
    <w:lvl w:ilvl="3" w:tplc="77927E72">
      <w:numFmt w:val="bullet"/>
      <w:lvlText w:val="•"/>
      <w:lvlJc w:val="left"/>
      <w:pPr>
        <w:ind w:left="2875" w:hanging="280"/>
      </w:pPr>
      <w:rPr>
        <w:rFonts w:hint="default"/>
      </w:rPr>
    </w:lvl>
    <w:lvl w:ilvl="4" w:tplc="693A5A70">
      <w:numFmt w:val="bullet"/>
      <w:lvlText w:val="•"/>
      <w:lvlJc w:val="left"/>
      <w:pPr>
        <w:ind w:left="3793" w:hanging="280"/>
      </w:pPr>
      <w:rPr>
        <w:rFonts w:hint="default"/>
      </w:rPr>
    </w:lvl>
    <w:lvl w:ilvl="5" w:tplc="0EFAFA60">
      <w:numFmt w:val="bullet"/>
      <w:lvlText w:val="•"/>
      <w:lvlJc w:val="left"/>
      <w:pPr>
        <w:ind w:left="4712" w:hanging="280"/>
      </w:pPr>
      <w:rPr>
        <w:rFonts w:hint="default"/>
      </w:rPr>
    </w:lvl>
    <w:lvl w:ilvl="6" w:tplc="E8D85C6C">
      <w:numFmt w:val="bullet"/>
      <w:lvlText w:val="•"/>
      <w:lvlJc w:val="left"/>
      <w:pPr>
        <w:ind w:left="5630" w:hanging="280"/>
      </w:pPr>
      <w:rPr>
        <w:rFonts w:hint="default"/>
      </w:rPr>
    </w:lvl>
    <w:lvl w:ilvl="7" w:tplc="12AE0B4E">
      <w:numFmt w:val="bullet"/>
      <w:lvlText w:val="•"/>
      <w:lvlJc w:val="left"/>
      <w:pPr>
        <w:ind w:left="6549" w:hanging="280"/>
      </w:pPr>
      <w:rPr>
        <w:rFonts w:hint="default"/>
      </w:rPr>
    </w:lvl>
    <w:lvl w:ilvl="8" w:tplc="EF485DF4">
      <w:numFmt w:val="bullet"/>
      <w:lvlText w:val="•"/>
      <w:lvlJc w:val="left"/>
      <w:pPr>
        <w:ind w:left="7467" w:hanging="280"/>
      </w:pPr>
      <w:rPr>
        <w:rFonts w:hint="default"/>
      </w:rPr>
    </w:lvl>
  </w:abstractNum>
  <w:abstractNum w:abstractNumId="7" w15:restartNumberingAfterBreak="0">
    <w:nsid w:val="6E6149AC"/>
    <w:multiLevelType w:val="hybridMultilevel"/>
    <w:tmpl w:val="30DA84BE"/>
    <w:lvl w:ilvl="0" w:tplc="CCCE86F0">
      <w:start w:val="1"/>
      <w:numFmt w:val="lowerLetter"/>
      <w:lvlText w:val="%1)"/>
      <w:lvlJc w:val="left"/>
      <w:pPr>
        <w:ind w:left="1071" w:hanging="247"/>
      </w:pPr>
      <w:rPr>
        <w:rFonts w:ascii="Times New Roman" w:eastAsia="Times New Roman" w:hAnsi="Times New Roman" w:cs="Times New Roman" w:hint="default"/>
        <w:color w:val="050505"/>
        <w:spacing w:val="-1"/>
        <w:w w:val="100"/>
        <w:sz w:val="24"/>
        <w:szCs w:val="24"/>
      </w:rPr>
    </w:lvl>
    <w:lvl w:ilvl="1" w:tplc="144E4CDE">
      <w:numFmt w:val="bullet"/>
      <w:lvlText w:val="•"/>
      <w:lvlJc w:val="left"/>
      <w:pPr>
        <w:ind w:left="1902" w:hanging="247"/>
      </w:pPr>
      <w:rPr>
        <w:rFonts w:hint="default"/>
      </w:rPr>
    </w:lvl>
    <w:lvl w:ilvl="2" w:tplc="3EFCC27E">
      <w:numFmt w:val="bullet"/>
      <w:lvlText w:val="•"/>
      <w:lvlJc w:val="left"/>
      <w:pPr>
        <w:ind w:left="2724" w:hanging="247"/>
      </w:pPr>
      <w:rPr>
        <w:rFonts w:hint="default"/>
      </w:rPr>
    </w:lvl>
    <w:lvl w:ilvl="3" w:tplc="DD4C633A">
      <w:numFmt w:val="bullet"/>
      <w:lvlText w:val="•"/>
      <w:lvlJc w:val="left"/>
      <w:pPr>
        <w:ind w:left="3547" w:hanging="247"/>
      </w:pPr>
      <w:rPr>
        <w:rFonts w:hint="default"/>
      </w:rPr>
    </w:lvl>
    <w:lvl w:ilvl="4" w:tplc="01B25808">
      <w:numFmt w:val="bullet"/>
      <w:lvlText w:val="•"/>
      <w:lvlJc w:val="left"/>
      <w:pPr>
        <w:ind w:left="4369" w:hanging="247"/>
      </w:pPr>
      <w:rPr>
        <w:rFonts w:hint="default"/>
      </w:rPr>
    </w:lvl>
    <w:lvl w:ilvl="5" w:tplc="AB209DB2">
      <w:numFmt w:val="bullet"/>
      <w:lvlText w:val="•"/>
      <w:lvlJc w:val="left"/>
      <w:pPr>
        <w:ind w:left="5192" w:hanging="247"/>
      </w:pPr>
      <w:rPr>
        <w:rFonts w:hint="default"/>
      </w:rPr>
    </w:lvl>
    <w:lvl w:ilvl="6" w:tplc="3E8A8A3A">
      <w:numFmt w:val="bullet"/>
      <w:lvlText w:val="•"/>
      <w:lvlJc w:val="left"/>
      <w:pPr>
        <w:ind w:left="6014" w:hanging="247"/>
      </w:pPr>
      <w:rPr>
        <w:rFonts w:hint="default"/>
      </w:rPr>
    </w:lvl>
    <w:lvl w:ilvl="7" w:tplc="5D62FCC4">
      <w:numFmt w:val="bullet"/>
      <w:lvlText w:val="•"/>
      <w:lvlJc w:val="left"/>
      <w:pPr>
        <w:ind w:left="6837" w:hanging="247"/>
      </w:pPr>
      <w:rPr>
        <w:rFonts w:hint="default"/>
      </w:rPr>
    </w:lvl>
    <w:lvl w:ilvl="8" w:tplc="7F86D532">
      <w:numFmt w:val="bullet"/>
      <w:lvlText w:val="•"/>
      <w:lvlJc w:val="left"/>
      <w:pPr>
        <w:ind w:left="7659" w:hanging="247"/>
      </w:pPr>
      <w:rPr>
        <w:rFonts w:hint="default"/>
      </w:rPr>
    </w:lvl>
  </w:abstractNum>
  <w:abstractNum w:abstractNumId="8" w15:restartNumberingAfterBreak="0">
    <w:nsid w:val="6FCC387E"/>
    <w:multiLevelType w:val="hybridMultilevel"/>
    <w:tmpl w:val="EEA0219A"/>
    <w:lvl w:ilvl="0" w:tplc="95A8FB30">
      <w:numFmt w:val="bullet"/>
      <w:lvlText w:val="*"/>
      <w:lvlJc w:val="left"/>
      <w:pPr>
        <w:ind w:left="117" w:hanging="244"/>
      </w:pPr>
      <w:rPr>
        <w:rFonts w:ascii="Times New Roman" w:eastAsia="Times New Roman" w:hAnsi="Times New Roman" w:cs="Times New Roman" w:hint="default"/>
        <w:color w:val="050505"/>
        <w:spacing w:val="-2"/>
        <w:w w:val="100"/>
        <w:sz w:val="24"/>
        <w:szCs w:val="24"/>
      </w:rPr>
    </w:lvl>
    <w:lvl w:ilvl="1" w:tplc="074A1232">
      <w:numFmt w:val="bullet"/>
      <w:lvlText w:val="•"/>
      <w:lvlJc w:val="left"/>
      <w:pPr>
        <w:ind w:left="1038" w:hanging="244"/>
      </w:pPr>
      <w:rPr>
        <w:rFonts w:hint="default"/>
      </w:rPr>
    </w:lvl>
    <w:lvl w:ilvl="2" w:tplc="8A266AEC">
      <w:numFmt w:val="bullet"/>
      <w:lvlText w:val="•"/>
      <w:lvlJc w:val="left"/>
      <w:pPr>
        <w:ind w:left="1956" w:hanging="244"/>
      </w:pPr>
      <w:rPr>
        <w:rFonts w:hint="default"/>
      </w:rPr>
    </w:lvl>
    <w:lvl w:ilvl="3" w:tplc="72E2ACFC">
      <w:numFmt w:val="bullet"/>
      <w:lvlText w:val="•"/>
      <w:lvlJc w:val="left"/>
      <w:pPr>
        <w:ind w:left="2875" w:hanging="244"/>
      </w:pPr>
      <w:rPr>
        <w:rFonts w:hint="default"/>
      </w:rPr>
    </w:lvl>
    <w:lvl w:ilvl="4" w:tplc="C896DDDA">
      <w:numFmt w:val="bullet"/>
      <w:lvlText w:val="•"/>
      <w:lvlJc w:val="left"/>
      <w:pPr>
        <w:ind w:left="3793" w:hanging="244"/>
      </w:pPr>
      <w:rPr>
        <w:rFonts w:hint="default"/>
      </w:rPr>
    </w:lvl>
    <w:lvl w:ilvl="5" w:tplc="8FDA2306">
      <w:numFmt w:val="bullet"/>
      <w:lvlText w:val="•"/>
      <w:lvlJc w:val="left"/>
      <w:pPr>
        <w:ind w:left="4712" w:hanging="244"/>
      </w:pPr>
      <w:rPr>
        <w:rFonts w:hint="default"/>
      </w:rPr>
    </w:lvl>
    <w:lvl w:ilvl="6" w:tplc="E6C84854">
      <w:numFmt w:val="bullet"/>
      <w:lvlText w:val="•"/>
      <w:lvlJc w:val="left"/>
      <w:pPr>
        <w:ind w:left="5630" w:hanging="244"/>
      </w:pPr>
      <w:rPr>
        <w:rFonts w:hint="default"/>
      </w:rPr>
    </w:lvl>
    <w:lvl w:ilvl="7" w:tplc="1C08E718">
      <w:numFmt w:val="bullet"/>
      <w:lvlText w:val="•"/>
      <w:lvlJc w:val="left"/>
      <w:pPr>
        <w:ind w:left="6549" w:hanging="244"/>
      </w:pPr>
      <w:rPr>
        <w:rFonts w:hint="default"/>
      </w:rPr>
    </w:lvl>
    <w:lvl w:ilvl="8" w:tplc="494423AA">
      <w:numFmt w:val="bullet"/>
      <w:lvlText w:val="•"/>
      <w:lvlJc w:val="left"/>
      <w:pPr>
        <w:ind w:left="7467" w:hanging="244"/>
      </w:pPr>
      <w:rPr>
        <w:rFonts w:hint="default"/>
      </w:rPr>
    </w:lvl>
  </w:abstractNum>
  <w:num w:numId="1">
    <w:abstractNumId w:val="1"/>
  </w:num>
  <w:num w:numId="2">
    <w:abstractNumId w:val="3"/>
  </w:num>
  <w:num w:numId="3">
    <w:abstractNumId w:val="8"/>
  </w:num>
  <w:num w:numId="4">
    <w:abstractNumId w:val="4"/>
  </w:num>
  <w:num w:numId="5">
    <w:abstractNumId w:val="0"/>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F0"/>
    <w:rsid w:val="00097A6B"/>
    <w:rsid w:val="00181CAA"/>
    <w:rsid w:val="003D2E0B"/>
    <w:rsid w:val="004C21EF"/>
    <w:rsid w:val="006A003F"/>
    <w:rsid w:val="008C2CE4"/>
    <w:rsid w:val="008E3C21"/>
    <w:rsid w:val="009B4641"/>
    <w:rsid w:val="00AF37DF"/>
    <w:rsid w:val="00C871F0"/>
    <w:rsid w:val="00CA4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1D23"/>
  <w15:docId w15:val="{B0457A4B-0089-41E1-98E2-C8E89E10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7" w:firstLine="708"/>
      <w:jc w:val="both"/>
    </w:pPr>
    <w:rPr>
      <w:sz w:val="24"/>
      <w:szCs w:val="24"/>
    </w:rPr>
  </w:style>
  <w:style w:type="paragraph" w:styleId="ListeParagraf">
    <w:name w:val="List Paragraph"/>
    <w:basedOn w:val="Normal"/>
    <w:uiPriority w:val="1"/>
    <w:qFormat/>
    <w:pPr>
      <w:ind w:left="117" w:hanging="140"/>
    </w:pPr>
  </w:style>
  <w:style w:type="paragraph" w:customStyle="1" w:styleId="TableParagraph">
    <w:name w:val="Table Paragraph"/>
    <w:basedOn w:val="Normal"/>
    <w:uiPriority w:val="1"/>
    <w:qFormat/>
  </w:style>
  <w:style w:type="table" w:styleId="TabloKlavuzu">
    <w:name w:val="Table Grid"/>
    <w:basedOn w:val="NormalTablo"/>
    <w:uiPriority w:val="39"/>
    <w:rsid w:val="008C2CE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2CE4"/>
    <w:pPr>
      <w:tabs>
        <w:tab w:val="center" w:pos="4536"/>
        <w:tab w:val="right" w:pos="9072"/>
      </w:tabs>
    </w:pPr>
  </w:style>
  <w:style w:type="character" w:customStyle="1" w:styleId="stBilgiChar">
    <w:name w:val="Üst Bilgi Char"/>
    <w:basedOn w:val="VarsaylanParagrafYazTipi"/>
    <w:link w:val="stBilgi"/>
    <w:uiPriority w:val="99"/>
    <w:rsid w:val="008C2CE4"/>
    <w:rPr>
      <w:rFonts w:ascii="Times New Roman" w:eastAsia="Times New Roman" w:hAnsi="Times New Roman" w:cs="Times New Roman"/>
    </w:rPr>
  </w:style>
  <w:style w:type="paragraph" w:styleId="AltBilgi">
    <w:name w:val="footer"/>
    <w:basedOn w:val="Normal"/>
    <w:link w:val="AltBilgiChar"/>
    <w:uiPriority w:val="99"/>
    <w:unhideWhenUsed/>
    <w:rsid w:val="008C2CE4"/>
    <w:pPr>
      <w:tabs>
        <w:tab w:val="center" w:pos="4536"/>
        <w:tab w:val="right" w:pos="9072"/>
      </w:tabs>
    </w:pPr>
  </w:style>
  <w:style w:type="character" w:customStyle="1" w:styleId="AltBilgiChar">
    <w:name w:val="Alt Bilgi Char"/>
    <w:basedOn w:val="VarsaylanParagrafYazTipi"/>
    <w:link w:val="AltBilgi"/>
    <w:uiPriority w:val="99"/>
    <w:rsid w:val="008C2C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4773</Words>
  <Characters>27211</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KAMU GÖREVLİLERİ ETİK DAVRANIŞ İLKELERİ İLE BAŞVURU USUL VE ESASLARI HAKKINDA YÖNETMELİK</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GÖREVLİLERİ ETİK DAVRANIŞ İLKELERİ İLE BAŞVURU USUL VE ESASLARI HAKKINDA YÖNETMELİK</dc:title>
  <dc:creator>1</dc:creator>
  <cp:lastModifiedBy>Acer</cp:lastModifiedBy>
  <cp:revision>2</cp:revision>
  <dcterms:created xsi:type="dcterms:W3CDTF">2021-06-29T14:15:00Z</dcterms:created>
  <dcterms:modified xsi:type="dcterms:W3CDTF">2021-06-29T14:15:00Z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2009-03-03T00:00:00Z</vt:filetime>
  </property>
  <property fmtid="{D5CDD505-2E9C-101B-9397-08002B2CF9AE}" pid="3" name="Creator">
    <vt:lpwstr>Word için Acrobat PDFMaker 7.0</vt:lpwstr>
  </property>
  <property fmtid="{D5CDD505-2E9C-101B-9397-08002B2CF9AE}" pid="4" name="LastSaved">
    <vt:filetime>2018-03-15T00:00:00Z</vt:filetime>
  </property>
</Properties>
</file>