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541"/>
        <w:tblOverlap w:val="never"/>
        <w:tblW w:w="1077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961"/>
        <w:gridCol w:w="1866"/>
        <w:gridCol w:w="2444"/>
      </w:tblGrid>
      <w:tr w:rsidR="00465746" w:rsidRPr="000A71FC" w:rsidTr="000F22FB">
        <w:trPr>
          <w:trHeight w:val="1075"/>
        </w:trPr>
        <w:tc>
          <w:tcPr>
            <w:tcW w:w="2376" w:type="dxa"/>
            <w:vMerge w:val="restart"/>
          </w:tcPr>
          <w:p w:rsidR="00465746" w:rsidRPr="001648C4" w:rsidRDefault="00465746" w:rsidP="000F22FB">
            <w:pPr>
              <w:ind w:right="-290"/>
              <w:rPr>
                <w:rFonts w:ascii="Hurme Geometric Sans 1" w:hAnsi="Hurme Geometric Sans 1"/>
                <w:noProof/>
                <w:lang w:eastAsia="tr-TR"/>
              </w:rPr>
            </w:pPr>
            <w:r w:rsidRPr="001648C4">
              <w:rPr>
                <w:rFonts w:ascii="Hurme Geometric Sans 1" w:hAnsi="Hurme Geometric Sans 1"/>
                <w:noProof/>
                <w:color w:val="1F3864"/>
                <w:lang w:eastAsia="tr-TR"/>
              </w:rPr>
              <w:drawing>
                <wp:inline distT="0" distB="0" distL="0" distR="0" wp14:anchorId="103F655C" wp14:editId="6B2043C6">
                  <wp:extent cx="1399430" cy="1097280"/>
                  <wp:effectExtent l="0" t="0" r="0" b="7620"/>
                  <wp:docPr id="1" name="Resim 1" descr="C:\Users\Hp\Desktop\LOGO AMBLEM\0 KTÜ Amblem\KTÜ Amblem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Hp\Desktop\LOGO AMBLEM\0 KTÜ Amblem\KTÜ Amblem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226" cy="1098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3"/>
            <w:vAlign w:val="center"/>
          </w:tcPr>
          <w:p w:rsidR="00465746" w:rsidRPr="001648C4" w:rsidRDefault="00465746" w:rsidP="000F22FB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365F91" w:themeColor="accent1" w:themeShade="BF"/>
                <w:sz w:val="24"/>
                <w:szCs w:val="28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40"/>
                <w:szCs w:val="40"/>
                <w:lang w:eastAsia="tr-TR"/>
              </w:rPr>
              <w:t>BİRİM ADI</w:t>
            </w:r>
          </w:p>
        </w:tc>
        <w:tc>
          <w:tcPr>
            <w:tcW w:w="2444" w:type="dxa"/>
            <w:vMerge w:val="restart"/>
          </w:tcPr>
          <w:p w:rsidR="00465746" w:rsidRPr="001648C4" w:rsidRDefault="00465746" w:rsidP="000F22FB">
            <w:pPr>
              <w:ind w:right="-290"/>
              <w:rPr>
                <w:rFonts w:ascii="Hurme Geometric Sans 1" w:eastAsia="Times New Roman" w:hAnsi="Hurme Geometric Sans 1"/>
                <w:b/>
                <w:bCs/>
                <w:color w:val="365F91" w:themeColor="accent1" w:themeShade="BF"/>
                <w:sz w:val="28"/>
                <w:szCs w:val="28"/>
                <w:lang w:eastAsia="tr-TR"/>
              </w:rPr>
            </w:pPr>
            <w:r>
              <w:rPr>
                <w:rFonts w:ascii="Hurme Geometric Sans 1" w:eastAsia="Times New Roman" w:hAnsi="Hurme Geometric Sans 1"/>
                <w:b/>
                <w:bCs/>
                <w:noProof/>
                <w:color w:val="365F91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4FD4FC76" wp14:editId="38E62C89">
                  <wp:extent cx="1418876" cy="98107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978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746" w:rsidRPr="000A71FC" w:rsidTr="000F22FB">
        <w:trPr>
          <w:trHeight w:val="541"/>
        </w:trPr>
        <w:tc>
          <w:tcPr>
            <w:tcW w:w="2376" w:type="dxa"/>
            <w:vMerge/>
          </w:tcPr>
          <w:p w:rsidR="00465746" w:rsidRPr="001648C4" w:rsidRDefault="00465746" w:rsidP="000F22FB">
            <w:pPr>
              <w:ind w:right="-290"/>
              <w:rPr>
                <w:rFonts w:ascii="Hurme Geometric Sans 1" w:eastAsia="Times New Roman" w:hAnsi="Hurme Geometric Sans 1"/>
                <w:b/>
                <w:bCs/>
                <w:color w:val="365F91" w:themeColor="accent1" w:themeShade="BF"/>
                <w:sz w:val="28"/>
                <w:szCs w:val="28"/>
                <w:lang w:eastAsia="tr-TR"/>
              </w:rPr>
            </w:pPr>
          </w:p>
        </w:tc>
        <w:tc>
          <w:tcPr>
            <w:tcW w:w="5954" w:type="dxa"/>
            <w:gridSpan w:val="3"/>
            <w:vAlign w:val="center"/>
          </w:tcPr>
          <w:p w:rsidR="00465746" w:rsidRPr="001648C4" w:rsidRDefault="00465746" w:rsidP="000F22FB">
            <w:pPr>
              <w:jc w:val="center"/>
              <w:rPr>
                <w:rFonts w:ascii="Hurme Geometric Sans 1" w:hAnsi="Hurme Geometric Sans 1" w:cs="Arial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  <w:t>RİSK EYLEM PLANI FORMU</w:t>
            </w:r>
          </w:p>
        </w:tc>
        <w:tc>
          <w:tcPr>
            <w:tcW w:w="2444" w:type="dxa"/>
            <w:vMerge/>
          </w:tcPr>
          <w:p w:rsidR="00465746" w:rsidRPr="001648C4" w:rsidRDefault="00465746" w:rsidP="000F22FB">
            <w:pPr>
              <w:ind w:right="-290"/>
              <w:rPr>
                <w:rFonts w:ascii="Hurme Geometric Sans 1" w:eastAsia="Times New Roman" w:hAnsi="Hurme Geometric Sans 1"/>
                <w:b/>
                <w:bCs/>
                <w:color w:val="365F91" w:themeColor="accent1" w:themeShade="BF"/>
                <w:sz w:val="28"/>
                <w:szCs w:val="28"/>
                <w:lang w:eastAsia="tr-TR"/>
              </w:rPr>
            </w:pPr>
          </w:p>
        </w:tc>
      </w:tr>
      <w:tr w:rsidR="00465746" w:rsidRPr="000A71FC" w:rsidTr="000F22FB">
        <w:trPr>
          <w:trHeight w:val="227"/>
        </w:trPr>
        <w:tc>
          <w:tcPr>
            <w:tcW w:w="2376" w:type="dxa"/>
            <w:vAlign w:val="center"/>
          </w:tcPr>
          <w:p w:rsidR="00465746" w:rsidRPr="001648C4" w:rsidRDefault="00465746" w:rsidP="000F22FB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365F91" w:themeColor="accent1" w:themeShade="BF"/>
                <w:sz w:val="16"/>
                <w:szCs w:val="16"/>
                <w:lang w:eastAsia="tr-TR"/>
              </w:rPr>
            </w:pPr>
            <w:r w:rsidRPr="001648C4"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>Dok. Kodu: İK</w:t>
            </w:r>
            <w:r w:rsidRPr="001648C4">
              <w:rPr>
                <w:rFonts w:ascii="Hurme Geometric Sans 1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 xml:space="preserve">. FR. </w:t>
            </w:r>
            <w:r w:rsidR="00CF04F5">
              <w:rPr>
                <w:rFonts w:ascii="Hurme Geometric Sans 1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>00</w:t>
            </w:r>
          </w:p>
        </w:tc>
        <w:tc>
          <w:tcPr>
            <w:tcW w:w="2127" w:type="dxa"/>
            <w:vAlign w:val="center"/>
          </w:tcPr>
          <w:p w:rsidR="00465746" w:rsidRPr="001648C4" w:rsidRDefault="00465746" w:rsidP="000F22FB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365F91" w:themeColor="accent1" w:themeShade="BF"/>
                <w:sz w:val="16"/>
                <w:szCs w:val="16"/>
                <w:lang w:eastAsia="tr-TR"/>
              </w:rPr>
            </w:pPr>
            <w:r w:rsidRPr="001648C4"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 xml:space="preserve">Yay. Tar: </w:t>
            </w:r>
          </w:p>
        </w:tc>
        <w:tc>
          <w:tcPr>
            <w:tcW w:w="1961" w:type="dxa"/>
            <w:vAlign w:val="center"/>
          </w:tcPr>
          <w:p w:rsidR="00465746" w:rsidRPr="001648C4" w:rsidRDefault="00465746" w:rsidP="000F22FB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365F91" w:themeColor="accent1" w:themeShade="BF"/>
                <w:sz w:val="16"/>
                <w:szCs w:val="16"/>
                <w:lang w:eastAsia="tr-TR"/>
              </w:rPr>
            </w:pPr>
            <w:r w:rsidRPr="001648C4"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>Revizyon No:</w:t>
            </w:r>
            <w:r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866" w:type="dxa"/>
            <w:vAlign w:val="center"/>
          </w:tcPr>
          <w:p w:rsidR="00465746" w:rsidRPr="001648C4" w:rsidRDefault="00465746" w:rsidP="000F22FB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365F91" w:themeColor="accent1" w:themeShade="BF"/>
                <w:sz w:val="16"/>
                <w:szCs w:val="16"/>
                <w:lang w:eastAsia="tr-TR"/>
              </w:rPr>
            </w:pPr>
            <w:proofErr w:type="spellStart"/>
            <w:r w:rsidRPr="001648C4"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>Rev</w:t>
            </w:r>
            <w:proofErr w:type="spellEnd"/>
            <w:r w:rsidRPr="001648C4"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>. Tar:</w:t>
            </w:r>
            <w:r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444" w:type="dxa"/>
            <w:vAlign w:val="center"/>
          </w:tcPr>
          <w:p w:rsidR="00465746" w:rsidRPr="001648C4" w:rsidRDefault="00465746" w:rsidP="000F22FB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</w:pPr>
            <w:r w:rsidRPr="001648C4"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>Sayfa Sayısı: 01</w:t>
            </w:r>
          </w:p>
        </w:tc>
      </w:tr>
    </w:tbl>
    <w:p w:rsidR="007D357E" w:rsidRDefault="007D357E"/>
    <w:tbl>
      <w:tblPr>
        <w:tblW w:w="10687" w:type="dxa"/>
        <w:jc w:val="center"/>
        <w:tblInd w:w="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7187"/>
      </w:tblGrid>
      <w:tr w:rsidR="00515AF3" w:rsidRPr="00515AF3" w:rsidTr="00A71ED3">
        <w:trPr>
          <w:trHeight w:val="525"/>
          <w:jc w:val="center"/>
        </w:trPr>
        <w:tc>
          <w:tcPr>
            <w:tcW w:w="35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Hurme Geometric Sans 1" w:eastAsia="Times New Roman" w:hAnsi="Hurme Geometric Sans 1"/>
                <w:lang w:eastAsia="tr-TR"/>
              </w:rPr>
              <w:t>Sıra No</w:t>
            </w:r>
          </w:p>
        </w:tc>
        <w:tc>
          <w:tcPr>
            <w:tcW w:w="718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:rsidTr="00A71ED3">
        <w:trPr>
          <w:trHeight w:val="525"/>
          <w:jc w:val="center"/>
        </w:trPr>
        <w:tc>
          <w:tcPr>
            <w:tcW w:w="3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3" w:rsidRPr="00515AF3" w:rsidRDefault="00A71ED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>
              <w:rPr>
                <w:rFonts w:ascii="Hurme Geometric Sans 1" w:eastAsia="Times New Roman" w:hAnsi="Hurme Geometric Sans 1"/>
                <w:lang w:eastAsia="tr-TR"/>
              </w:rPr>
              <w:t>Refe</w:t>
            </w:r>
            <w:r w:rsidR="00515AF3" w:rsidRPr="00515AF3">
              <w:rPr>
                <w:rFonts w:ascii="Hurme Geometric Sans 1" w:eastAsia="Times New Roman" w:hAnsi="Hurme Geometric Sans 1"/>
                <w:lang w:eastAsia="tr-TR"/>
              </w:rPr>
              <w:t>rans No.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:rsidTr="00A71ED3">
        <w:trPr>
          <w:trHeight w:val="525"/>
          <w:jc w:val="center"/>
        </w:trPr>
        <w:tc>
          <w:tcPr>
            <w:tcW w:w="3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Hurme Geometric Sans 1" w:eastAsia="Times New Roman" w:hAnsi="Hurme Geometric Sans 1"/>
                <w:lang w:eastAsia="tr-TR"/>
              </w:rPr>
              <w:t>Stratejik Hedef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:rsidTr="00A71ED3">
        <w:trPr>
          <w:trHeight w:val="525"/>
          <w:jc w:val="center"/>
        </w:trPr>
        <w:tc>
          <w:tcPr>
            <w:tcW w:w="3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Hurme Geometric Sans 1" w:eastAsia="Times New Roman" w:hAnsi="Hurme Geometric Sans 1"/>
                <w:lang w:eastAsia="tr-TR"/>
              </w:rPr>
              <w:t>Birim /Alt Birim Hedefi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:rsidTr="00A71ED3">
        <w:trPr>
          <w:trHeight w:val="939"/>
          <w:jc w:val="center"/>
        </w:trPr>
        <w:tc>
          <w:tcPr>
            <w:tcW w:w="3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Hurme Geometric Sans 1" w:eastAsia="Times New Roman" w:hAnsi="Hurme Geometric Sans 1"/>
                <w:lang w:eastAsia="tr-TR"/>
              </w:rPr>
              <w:t>Tespit Edilen Risk/Riskin Adı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:rsidTr="00A71ED3">
        <w:trPr>
          <w:trHeight w:val="706"/>
          <w:jc w:val="center"/>
        </w:trPr>
        <w:tc>
          <w:tcPr>
            <w:tcW w:w="3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Hurme Geometric Sans 1" w:eastAsia="Times New Roman" w:hAnsi="Hurme Geometric Sans 1"/>
                <w:lang w:eastAsia="tr-TR"/>
              </w:rPr>
              <w:t>Riske verilen cevaplar: Mevcut Kontroller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bookmarkStart w:id="0" w:name="_GoBack"/>
            <w:bookmarkEnd w:id="0"/>
          </w:p>
        </w:tc>
      </w:tr>
      <w:tr w:rsidR="00515AF3" w:rsidRPr="00515AF3" w:rsidTr="00A71ED3">
        <w:trPr>
          <w:trHeight w:val="525"/>
          <w:jc w:val="center"/>
        </w:trPr>
        <w:tc>
          <w:tcPr>
            <w:tcW w:w="3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Hurme Geometric Sans 1" w:eastAsia="Times New Roman" w:hAnsi="Hurme Geometric Sans 1"/>
                <w:lang w:eastAsia="tr-TR"/>
              </w:rPr>
              <w:t>Risk Puanı ve Önem Düzeyi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:rsidTr="00A71ED3">
        <w:trPr>
          <w:trHeight w:val="525"/>
          <w:jc w:val="center"/>
        </w:trPr>
        <w:tc>
          <w:tcPr>
            <w:tcW w:w="3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Hurme Geometric Sans 1" w:eastAsia="Times New Roman" w:hAnsi="Hurme Geometric Sans 1"/>
                <w:lang w:eastAsia="tr-TR"/>
              </w:rPr>
              <w:t>Kapsam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515AF3" w:rsidRPr="00515AF3" w:rsidTr="00A71ED3">
        <w:trPr>
          <w:trHeight w:val="1182"/>
          <w:jc w:val="center"/>
        </w:trPr>
        <w:tc>
          <w:tcPr>
            <w:tcW w:w="3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Hurme Geometric Sans 1" w:eastAsia="Times New Roman" w:hAnsi="Hurme Geometric Sans 1"/>
                <w:lang w:eastAsia="tr-TR"/>
              </w:rPr>
              <w:t>Yapılacak Eylemler /Çalışmalar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515AF3" w:rsidRPr="00515AF3" w:rsidTr="00A71ED3">
        <w:trPr>
          <w:trHeight w:val="525"/>
          <w:jc w:val="center"/>
        </w:trPr>
        <w:tc>
          <w:tcPr>
            <w:tcW w:w="3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Hurme Geometric Sans 1" w:eastAsia="Times New Roman" w:hAnsi="Hurme Geometric Sans 1"/>
                <w:lang w:eastAsia="tr-TR"/>
              </w:rPr>
              <w:t>Çalışma Gurubu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:rsidTr="00A71ED3">
        <w:trPr>
          <w:trHeight w:val="525"/>
          <w:jc w:val="center"/>
        </w:trPr>
        <w:tc>
          <w:tcPr>
            <w:tcW w:w="3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Hurme Geometric Sans 1" w:eastAsia="Times New Roman" w:hAnsi="Hurme Geometric Sans 1"/>
                <w:lang w:eastAsia="tr-TR"/>
              </w:rPr>
              <w:t xml:space="preserve">Koordinasyon ve İşbirliği 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:rsidTr="00A71ED3">
        <w:trPr>
          <w:trHeight w:val="525"/>
          <w:jc w:val="center"/>
        </w:trPr>
        <w:tc>
          <w:tcPr>
            <w:tcW w:w="3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Hurme Geometric Sans 1" w:eastAsia="Times New Roman" w:hAnsi="Hurme Geometric Sans 1"/>
                <w:lang w:eastAsia="tr-TR"/>
              </w:rPr>
              <w:t>Çıktı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:rsidTr="00A71ED3">
        <w:trPr>
          <w:trHeight w:val="525"/>
          <w:jc w:val="center"/>
        </w:trPr>
        <w:tc>
          <w:tcPr>
            <w:tcW w:w="3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Hurme Geometric Sans 1" w:eastAsia="Times New Roman" w:hAnsi="Hurme Geometric Sans 1"/>
                <w:lang w:eastAsia="tr-TR"/>
              </w:rPr>
              <w:t>Riskin Sahibi/Sorumlusu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:rsidTr="00A71ED3">
        <w:trPr>
          <w:trHeight w:val="525"/>
          <w:jc w:val="center"/>
        </w:trPr>
        <w:tc>
          <w:tcPr>
            <w:tcW w:w="3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Hurme Geometric Sans 1" w:eastAsia="Times New Roman" w:hAnsi="Hurme Geometric Sans 1"/>
                <w:lang w:eastAsia="tr-TR"/>
              </w:rPr>
              <w:t>Eylem Başlangıç-Bitiş Tarihi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:rsidTr="00A71ED3">
        <w:trPr>
          <w:trHeight w:val="525"/>
          <w:jc w:val="center"/>
        </w:trPr>
        <w:tc>
          <w:tcPr>
            <w:tcW w:w="3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Hurme Geometric Sans 1" w:eastAsia="Times New Roman" w:hAnsi="Hurme Geometric Sans 1"/>
                <w:lang w:eastAsia="tr-TR"/>
              </w:rPr>
              <w:t>Koordinatör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:rsidTr="00A71ED3">
        <w:trPr>
          <w:trHeight w:val="1174"/>
          <w:jc w:val="center"/>
        </w:trPr>
        <w:tc>
          <w:tcPr>
            <w:tcW w:w="35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Hurme Geometric Sans 1" w:eastAsia="Times New Roman" w:hAnsi="Hurme Geometric Sans 1"/>
                <w:lang w:eastAsia="tr-TR"/>
              </w:rPr>
              <w:t>Açıklama</w:t>
            </w:r>
          </w:p>
        </w:tc>
        <w:tc>
          <w:tcPr>
            <w:tcW w:w="71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</w:tbl>
    <w:p w:rsidR="00465746" w:rsidRDefault="00465746"/>
    <w:p w:rsidR="00A71ED3" w:rsidRDefault="00A71ED3"/>
    <w:p w:rsidR="00A71ED3" w:rsidRDefault="00A71ED3"/>
    <w:p w:rsidR="00465746" w:rsidRPr="00A71ED3" w:rsidRDefault="00A71ED3">
      <w:pPr>
        <w:rPr>
          <w:rFonts w:ascii="Hurme Geometric Sans 1" w:hAnsi="Hurme Geometric Sans 1"/>
          <w:b/>
          <w:sz w:val="24"/>
          <w:szCs w:val="24"/>
        </w:rPr>
      </w:pPr>
      <w:r w:rsidRPr="00A71ED3">
        <w:rPr>
          <w:rFonts w:ascii="Hurme Geometric Sans 1" w:hAnsi="Hurme Geometric Sans 1"/>
          <w:b/>
          <w:sz w:val="24"/>
          <w:szCs w:val="24"/>
        </w:rPr>
        <w:lastRenderedPageBreak/>
        <w:t>Açıklamalar</w:t>
      </w:r>
    </w:p>
    <w:p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 xml:space="preserve">Sıra No: </w:t>
      </w:r>
      <w:r w:rsidRPr="00465746">
        <w:rPr>
          <w:rFonts w:ascii="Hurme Geometric Sans 1" w:hAnsi="Hurme Geometric Sans 1"/>
        </w:rPr>
        <w:t xml:space="preserve">Eylem planı sıra </w:t>
      </w:r>
      <w:proofErr w:type="spellStart"/>
      <w:r w:rsidRPr="00465746">
        <w:rPr>
          <w:rFonts w:ascii="Hurme Geometric Sans 1" w:hAnsi="Hurme Geometric Sans 1"/>
        </w:rPr>
        <w:t>no</w:t>
      </w:r>
      <w:proofErr w:type="spellEnd"/>
      <w:r w:rsidRPr="00465746">
        <w:rPr>
          <w:rFonts w:ascii="Hurme Geometric Sans 1" w:hAnsi="Hurme Geometric Sans 1"/>
        </w:rPr>
        <w:t xml:space="preserve"> girilecektir</w:t>
      </w:r>
    </w:p>
    <w:p w:rsidR="00465746" w:rsidRPr="00465746" w:rsidRDefault="00465746" w:rsidP="00515AF3">
      <w:pPr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  <w:b/>
        </w:rPr>
        <w:t>Refe</w:t>
      </w:r>
      <w:r w:rsidRPr="00465746">
        <w:rPr>
          <w:rFonts w:ascii="Hurme Geometric Sans 1" w:hAnsi="Hurme Geometric Sans 1"/>
          <w:b/>
        </w:rPr>
        <w:t>rans No: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referans numarasını gösterir. Referans numarası risk sahibinin bağlı olduğu birimi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de göster</w:t>
      </w:r>
      <w:r>
        <w:rPr>
          <w:rFonts w:ascii="Hurme Geometric Sans 1" w:hAnsi="Hurme Geometric Sans 1"/>
        </w:rPr>
        <w:t>e</w:t>
      </w:r>
      <w:r w:rsidRPr="00465746">
        <w:rPr>
          <w:rFonts w:ascii="Hurme Geometric Sans 1" w:hAnsi="Hurme Geometric Sans 1"/>
        </w:rPr>
        <w:t>cek şekilde yapılan bir kodlamadır. Risk devam e</w:t>
      </w:r>
      <w:r>
        <w:rPr>
          <w:rFonts w:ascii="Hurme Geometric Sans 1" w:hAnsi="Hurme Geometric Sans 1"/>
        </w:rPr>
        <w:t>ttiği sürece bu kod değiştirilme</w:t>
      </w:r>
      <w:r w:rsidRPr="00465746">
        <w:rPr>
          <w:rFonts w:ascii="Hurme Geometric Sans 1" w:hAnsi="Hurme Geometric Sans 1"/>
        </w:rPr>
        <w:t>z Aynı kod bir başka riske verilmez. (Konsolide Risk raporundaki numarayla aynı olmalıdır)</w:t>
      </w:r>
    </w:p>
    <w:p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Stratejik Hedef</w:t>
      </w:r>
      <w:r w:rsidRPr="00465746">
        <w:rPr>
          <w:rFonts w:ascii="Hurme Geometric Sans 1" w:hAnsi="Hurme Geometric Sans 1"/>
          <w:b/>
        </w:rPr>
        <w:t>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İlişkili olduğu stratejik hedef yazılır.</w:t>
      </w:r>
    </w:p>
    <w:p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Birim /Alt Birim Hedefi: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 kaydı birim / alt birim düzeyinde dolduruluyorsa, idarenin stratejik hedefleriyle doğrudan veya dolaylı bağlantılı ve riskten etkilenecek olan hedef bu sütuna yazılır. Risk kaydı idare düzeyinde dolduruluyor ise bu sütun boş bırakılır.</w:t>
      </w:r>
    </w:p>
    <w:p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Tespit Edilen Risk/Riskin Adı: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Tespit edilen riskler yazılır</w:t>
      </w:r>
    </w:p>
    <w:p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Riske verilen cevaplar: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Mevcut kontroller bu sütuna yazılır.</w:t>
      </w:r>
    </w:p>
    <w:p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 Puanı ve Önem Düzeyi: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Konsolide risk raporundaki risk puanı ve önem düzeyi (Yüksek, orta, düşük) girilir</w:t>
      </w:r>
    </w:p>
    <w:p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Kapsam: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Risklerin hangi birimleri kapsadığı yazılır</w:t>
      </w:r>
    </w:p>
    <w:p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Yapılacak Eylemler /Çalışmalar: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Eylem planı kapsamında yapılacak çalışmalar yazılır.</w:t>
      </w:r>
    </w:p>
    <w:p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Çalışma Gurubu:</w:t>
      </w:r>
      <w:r>
        <w:rPr>
          <w:rFonts w:ascii="Hurme Geometric Sans 1" w:hAnsi="Hurme Geometric Sans 1"/>
        </w:rPr>
        <w:t xml:space="preserve"> Eyle</w:t>
      </w:r>
      <w:r w:rsidRPr="00465746">
        <w:rPr>
          <w:rFonts w:ascii="Hurme Geometric Sans 1" w:hAnsi="Hurme Geometric Sans 1"/>
        </w:rPr>
        <w:t>m planı kapsamında yapılacak çalışmaları yürüt</w:t>
      </w:r>
      <w:r>
        <w:rPr>
          <w:rFonts w:ascii="Hurme Geometric Sans 1" w:hAnsi="Hurme Geometric Sans 1"/>
        </w:rPr>
        <w:t>e</w:t>
      </w:r>
      <w:r w:rsidRPr="00465746">
        <w:rPr>
          <w:rFonts w:ascii="Hurme Geometric Sans 1" w:hAnsi="Hurme Geometric Sans 1"/>
        </w:rPr>
        <w:t>cek kişilerin isimleri yazılır.</w:t>
      </w:r>
    </w:p>
    <w:p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Koordinasyon ve İşbirliği: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Koor</w:t>
      </w:r>
      <w:r w:rsidR="00515AF3">
        <w:rPr>
          <w:rFonts w:ascii="Hurme Geometric Sans 1" w:hAnsi="Hurme Geometric Sans 1"/>
        </w:rPr>
        <w:t xml:space="preserve">dinasyon ve işbirliği yapılacak birim/personel </w:t>
      </w:r>
      <w:r w:rsidRPr="00465746">
        <w:rPr>
          <w:rFonts w:ascii="Hurme Geometric Sans 1" w:hAnsi="Hurme Geometric Sans 1"/>
        </w:rPr>
        <w:t>kurum/kuruluş yazılır.</w:t>
      </w:r>
    </w:p>
    <w:p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Çıktı: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Yapılacak çalışmalar sonucu elde edilecek çıktılar yazılır</w:t>
      </w:r>
    </w:p>
    <w:p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Riskin Sahibi/Sorumlusu: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yönetilmesinden ve izlenmesinden sorumlu kişidir.</w:t>
      </w:r>
    </w:p>
    <w:p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Eylem Başlangıç-Bitiş Tarihi: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Eylem çalışmaların</w:t>
      </w:r>
      <w:r>
        <w:rPr>
          <w:rFonts w:ascii="Hurme Geometric Sans 1" w:hAnsi="Hurme Geometric Sans 1"/>
        </w:rPr>
        <w:t>ı</w:t>
      </w:r>
      <w:r w:rsidRPr="00465746">
        <w:rPr>
          <w:rFonts w:ascii="Hurme Geometric Sans 1" w:hAnsi="Hurme Geometric Sans 1"/>
        </w:rPr>
        <w:t>n başlangıç ve bitiş tarihidir.</w:t>
      </w:r>
    </w:p>
    <w:p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Koordinatör:</w:t>
      </w:r>
      <w:r>
        <w:rPr>
          <w:rFonts w:ascii="Hurme Geometric Sans 1" w:hAnsi="Hurme Geometric Sans 1"/>
        </w:rPr>
        <w:t xml:space="preserve"> </w:t>
      </w:r>
      <w:r w:rsidR="00515AF3">
        <w:rPr>
          <w:rFonts w:ascii="Hurme Geometric Sans 1" w:hAnsi="Hurme Geometric Sans 1"/>
        </w:rPr>
        <w:t>Birim Risk Koordinatörü yazılır</w:t>
      </w:r>
    </w:p>
    <w:p w:rsidR="00465746" w:rsidRPr="00465746" w:rsidRDefault="00515AF3" w:rsidP="00515AF3">
      <w:pPr>
        <w:jc w:val="both"/>
        <w:rPr>
          <w:rFonts w:ascii="Hurme Geometric Sans 1" w:hAnsi="Hurme Geometric Sans 1"/>
        </w:rPr>
      </w:pPr>
      <w:r w:rsidRPr="00515AF3">
        <w:rPr>
          <w:rFonts w:ascii="Hurme Geometric Sans 1" w:hAnsi="Hurme Geometric Sans 1"/>
          <w:b/>
        </w:rPr>
        <w:t xml:space="preserve">Açıklama: </w:t>
      </w:r>
      <w:r>
        <w:rPr>
          <w:rFonts w:ascii="Hurme Geometric Sans 1" w:hAnsi="Hurme Geometric Sans 1"/>
        </w:rPr>
        <w:t>Gerekli görülen açık</w:t>
      </w:r>
      <w:r w:rsidR="00465746" w:rsidRPr="00465746">
        <w:rPr>
          <w:rFonts w:ascii="Hurme Geometric Sans 1" w:hAnsi="Hurme Geometric Sans 1"/>
        </w:rPr>
        <w:t>lamalar ve geleceğe ilişkin öngörüler yazılır.</w:t>
      </w:r>
    </w:p>
    <w:sectPr w:rsidR="00465746" w:rsidRPr="00465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46"/>
    <w:rsid w:val="00465746"/>
    <w:rsid w:val="00515AF3"/>
    <w:rsid w:val="007D357E"/>
    <w:rsid w:val="00A71ED3"/>
    <w:rsid w:val="00C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74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74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uozturk@ktu.edu.tr</dc:creator>
  <cp:lastModifiedBy>uozturk@ktu.edu.tr</cp:lastModifiedBy>
  <cp:revision>2</cp:revision>
  <dcterms:created xsi:type="dcterms:W3CDTF">2022-06-16T07:55:00Z</dcterms:created>
  <dcterms:modified xsi:type="dcterms:W3CDTF">2022-06-16T08:32:00Z</dcterms:modified>
</cp:coreProperties>
</file>