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0B6C" w14:textId="4F024A0E" w:rsidR="0002259E" w:rsidRPr="0002259E" w:rsidRDefault="0002259E" w:rsidP="0025274B">
      <w:pPr>
        <w:jc w:val="center"/>
        <w:rPr>
          <w:rFonts w:ascii="Hurme Geometric Sans 1" w:hAnsi="Hurme Geometric Sans 1" w:cs="Tahoma"/>
          <w:b/>
          <w:bCs/>
          <w:sz w:val="24"/>
          <w:szCs w:val="24"/>
        </w:rPr>
      </w:pPr>
      <w:r w:rsidRPr="0002259E">
        <w:rPr>
          <w:rFonts w:ascii="Hurme Geometric Sans 1" w:hAnsi="Hurme Geometric Sans 1" w:cs="Tahoma"/>
          <w:b/>
          <w:bCs/>
          <w:sz w:val="24"/>
          <w:szCs w:val="24"/>
        </w:rPr>
        <w:t>KALİTE POLİTİKASI</w:t>
      </w:r>
    </w:p>
    <w:p w14:paraId="502FBCA0" w14:textId="0CBC13F3" w:rsidR="009B1F36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Karadeniz Teknik Üniversitesi</w:t>
      </w:r>
    </w:p>
    <w:p w14:paraId="52641686" w14:textId="77777777" w:rsidR="0025274B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Teknoloji Transferi Uygulama ve Araştırma Merkezi</w:t>
      </w:r>
    </w:p>
    <w:p w14:paraId="64C0E8B2" w14:textId="77777777" w:rsidR="0025274B" w:rsidRPr="0025274B" w:rsidRDefault="0025274B" w:rsidP="0025274B">
      <w:pPr>
        <w:jc w:val="center"/>
        <w:rPr>
          <w:rFonts w:ascii="Hurme Geometric Sans 1" w:hAnsi="Hurme Geometric Sans 1" w:cs="Tahoma"/>
          <w:sz w:val="24"/>
          <w:szCs w:val="24"/>
        </w:rPr>
      </w:pPr>
      <w:r w:rsidRPr="0025274B">
        <w:rPr>
          <w:rFonts w:ascii="Hurme Geometric Sans 1" w:hAnsi="Hurme Geometric Sans 1" w:cs="Tahoma"/>
          <w:sz w:val="24"/>
          <w:szCs w:val="24"/>
        </w:rPr>
        <w:t>Modül 4 Fikri Sınai Mülkiyet Hakları Kalite Politikası</w:t>
      </w:r>
    </w:p>
    <w:p w14:paraId="52F96B71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2938B8BF" w14:textId="77777777" w:rsidR="0025274B" w:rsidRDefault="0025274B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225B1F56" w14:textId="358CE018" w:rsidR="0025274B" w:rsidRPr="008C2742" w:rsidRDefault="008C2742" w:rsidP="008C2742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 xml:space="preserve">Tamamlanan </w:t>
      </w:r>
      <w:r w:rsidRPr="006550A6">
        <w:rPr>
          <w:rFonts w:ascii="Hurme Geometric Sans 1" w:hAnsi="Hurme Geometric Sans 1" w:cs="Times New Roman"/>
          <w:b/>
          <w:sz w:val="24"/>
          <w:szCs w:val="24"/>
        </w:rPr>
        <w:t>PUKO</w:t>
      </w:r>
      <w:r>
        <w:rPr>
          <w:rFonts w:ascii="Hurme Geometric Sans 1" w:hAnsi="Hurme Geometric Sans 1" w:cs="Times New Roman"/>
          <w:b/>
          <w:sz w:val="24"/>
          <w:szCs w:val="24"/>
        </w:rPr>
        <w:t xml:space="preserve">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8"/>
        <w:gridCol w:w="2136"/>
        <w:gridCol w:w="2138"/>
        <w:gridCol w:w="2132"/>
        <w:gridCol w:w="2138"/>
      </w:tblGrid>
      <w:tr w:rsidR="0025274B" w:rsidRPr="00F21A69" w14:paraId="577C469E" w14:textId="77777777" w:rsidTr="008306C8">
        <w:tc>
          <w:tcPr>
            <w:tcW w:w="480" w:type="dxa"/>
          </w:tcPr>
          <w:p w14:paraId="1CCDEDA7" w14:textId="77777777" w:rsidR="0025274B" w:rsidRPr="00F21A69" w:rsidRDefault="0025274B" w:rsidP="008306C8">
            <w:pPr>
              <w:jc w:val="center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No</w:t>
            </w:r>
          </w:p>
        </w:tc>
        <w:tc>
          <w:tcPr>
            <w:tcW w:w="2145" w:type="dxa"/>
          </w:tcPr>
          <w:p w14:paraId="2322E4C1" w14:textId="77777777" w:rsidR="0025274B" w:rsidRPr="00F21A69" w:rsidRDefault="0025274B" w:rsidP="008306C8">
            <w:pPr>
              <w:jc w:val="center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Planlama</w:t>
            </w:r>
          </w:p>
        </w:tc>
        <w:tc>
          <w:tcPr>
            <w:tcW w:w="2146" w:type="dxa"/>
          </w:tcPr>
          <w:p w14:paraId="0CAE85BA" w14:textId="77777777" w:rsidR="0025274B" w:rsidRPr="00F21A69" w:rsidRDefault="0025274B" w:rsidP="008306C8">
            <w:pPr>
              <w:jc w:val="center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Uygulama</w:t>
            </w:r>
          </w:p>
        </w:tc>
        <w:tc>
          <w:tcPr>
            <w:tcW w:w="2145" w:type="dxa"/>
          </w:tcPr>
          <w:p w14:paraId="1E4CDA3C" w14:textId="77777777" w:rsidR="0025274B" w:rsidRPr="00F21A69" w:rsidRDefault="0025274B" w:rsidP="008306C8">
            <w:pPr>
              <w:jc w:val="center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Kontrol</w:t>
            </w:r>
          </w:p>
        </w:tc>
        <w:tc>
          <w:tcPr>
            <w:tcW w:w="2146" w:type="dxa"/>
          </w:tcPr>
          <w:p w14:paraId="055CE2FA" w14:textId="77777777" w:rsidR="0025274B" w:rsidRPr="00F21A69" w:rsidRDefault="0025274B" w:rsidP="008306C8">
            <w:pPr>
              <w:jc w:val="center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Önlem</w:t>
            </w:r>
          </w:p>
        </w:tc>
      </w:tr>
      <w:tr w:rsidR="0025274B" w:rsidRPr="00F21A69" w14:paraId="2172B875" w14:textId="77777777" w:rsidTr="008306C8">
        <w:tc>
          <w:tcPr>
            <w:tcW w:w="480" w:type="dxa"/>
          </w:tcPr>
          <w:p w14:paraId="55AE0545" w14:textId="77777777" w:rsidR="0025274B" w:rsidRPr="00F21A69" w:rsidRDefault="0025274B" w:rsidP="008306C8">
            <w:pPr>
              <w:jc w:val="both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45" w:type="dxa"/>
          </w:tcPr>
          <w:p w14:paraId="100D1B29" w14:textId="77777777" w:rsidR="0025274B" w:rsidRPr="00F21A69" w:rsidRDefault="0025274B" w:rsidP="008306C8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Yıl başında belirlenen performans ölçüsünde buluş bildirimlerinin alınması planlanmıştır.</w:t>
            </w:r>
          </w:p>
        </w:tc>
        <w:tc>
          <w:tcPr>
            <w:tcW w:w="2146" w:type="dxa"/>
          </w:tcPr>
          <w:p w14:paraId="61D7A75E" w14:textId="77777777" w:rsidR="0025274B" w:rsidRPr="00F21A69" w:rsidRDefault="0025274B" w:rsidP="008306C8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Rutin Modül 4 faaliyetleri ve eğitimler düzenlenmiştir.</w:t>
            </w:r>
          </w:p>
        </w:tc>
        <w:tc>
          <w:tcPr>
            <w:tcW w:w="2145" w:type="dxa"/>
          </w:tcPr>
          <w:p w14:paraId="293CB92F" w14:textId="77777777" w:rsidR="0025274B" w:rsidRPr="00F21A69" w:rsidRDefault="00144D46" w:rsidP="008306C8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Rutin eğitimlerle belirlenen performans ölçüsünde BBF </w:t>
            </w:r>
            <w:proofErr w:type="spellStart"/>
            <w:r w:rsidRPr="00F21A69">
              <w:rPr>
                <w:rFonts w:ascii="Hurme Geometric Sans 1" w:hAnsi="Hurme Geometric Sans 1"/>
              </w:rPr>
              <w:t>alınamamaştır</w:t>
            </w:r>
            <w:proofErr w:type="spellEnd"/>
            <w:r w:rsidRPr="00F21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</w:tcPr>
          <w:p w14:paraId="19991977" w14:textId="77777777" w:rsidR="0025274B" w:rsidRPr="00F21A69" w:rsidRDefault="00144D46" w:rsidP="008306C8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Bireysel Genç Girişim için alınan girişim fikirleri girişimcilerin isteği üzerine BBF olarak işleme alınmıştır.</w:t>
            </w:r>
          </w:p>
        </w:tc>
      </w:tr>
      <w:tr w:rsidR="00144D46" w:rsidRPr="00F21A69" w14:paraId="5098522A" w14:textId="77777777" w:rsidTr="008306C8">
        <w:tc>
          <w:tcPr>
            <w:tcW w:w="480" w:type="dxa"/>
          </w:tcPr>
          <w:p w14:paraId="7B5E1DCC" w14:textId="32D5C9D3" w:rsidR="00144D46" w:rsidRPr="00F21A69" w:rsidRDefault="00C75D09" w:rsidP="00144D46">
            <w:pPr>
              <w:jc w:val="both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5" w:type="dxa"/>
          </w:tcPr>
          <w:p w14:paraId="64AA2114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Üniversitenin hedefleri doğrultusunda 5 uluslararası patent </w:t>
            </w:r>
            <w:proofErr w:type="spellStart"/>
            <w:r w:rsidRPr="00F21A69">
              <w:rPr>
                <w:rFonts w:ascii="Hurme Geometric Sans 1" w:hAnsi="Hurme Geometric Sans 1"/>
              </w:rPr>
              <w:t>başvursunun</w:t>
            </w:r>
            <w:proofErr w:type="spellEnd"/>
            <w:r w:rsidRPr="00F21A69">
              <w:rPr>
                <w:rFonts w:ascii="Hurme Geometric Sans 1" w:hAnsi="Hurme Geometric Sans 1"/>
              </w:rPr>
              <w:t xml:space="preserve"> yapılması kararlaştırılmıştır.</w:t>
            </w:r>
          </w:p>
        </w:tc>
        <w:tc>
          <w:tcPr>
            <w:tcW w:w="2146" w:type="dxa"/>
          </w:tcPr>
          <w:p w14:paraId="6DC3F3C6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Rutin Modül 4 faaliyetleri ve eğitimler düzenlenmiştir.</w:t>
            </w:r>
          </w:p>
        </w:tc>
        <w:tc>
          <w:tcPr>
            <w:tcW w:w="2145" w:type="dxa"/>
          </w:tcPr>
          <w:p w14:paraId="116BE845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Gerçekleştirilen faaliyetler sonucunda planlanan hedefe ulaşılamadığı görülmüştür.</w:t>
            </w:r>
          </w:p>
        </w:tc>
        <w:tc>
          <w:tcPr>
            <w:tcW w:w="2146" w:type="dxa"/>
          </w:tcPr>
          <w:p w14:paraId="73BA63EC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Geçmiş yıllardan </w:t>
            </w:r>
            <w:proofErr w:type="spellStart"/>
            <w:r w:rsidRPr="00F21A69">
              <w:rPr>
                <w:rFonts w:ascii="Hurme Geometric Sans 1" w:hAnsi="Hurme Geometric Sans 1"/>
              </w:rPr>
              <w:t>rühhanı</w:t>
            </w:r>
            <w:proofErr w:type="spellEnd"/>
            <w:r w:rsidRPr="00F21A69">
              <w:rPr>
                <w:rFonts w:ascii="Hurme Geometric Sans 1" w:hAnsi="Hurme Geometric Sans 1"/>
              </w:rPr>
              <w:t xml:space="preserve"> devam eden patentlerin PCT başvurusu ile hedefe ulaşılmıştır.</w:t>
            </w:r>
          </w:p>
        </w:tc>
      </w:tr>
      <w:tr w:rsidR="00144D46" w:rsidRPr="00F21A69" w14:paraId="7DCBB42F" w14:textId="77777777" w:rsidTr="008306C8">
        <w:tc>
          <w:tcPr>
            <w:tcW w:w="480" w:type="dxa"/>
          </w:tcPr>
          <w:p w14:paraId="7E94F1CA" w14:textId="0238AD68" w:rsidR="00144D46" w:rsidRPr="00F21A69" w:rsidRDefault="00C75D09" w:rsidP="00144D46">
            <w:pPr>
              <w:jc w:val="both"/>
              <w:rPr>
                <w:rFonts w:ascii="Hurme Geometric Sans 1" w:hAnsi="Hurme Geometric Sans 1"/>
                <w:b/>
              </w:rPr>
            </w:pPr>
            <w:r w:rsidRPr="00F21A69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45" w:type="dxa"/>
          </w:tcPr>
          <w:p w14:paraId="330CDF19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6769 sayılı kanuna göre </w:t>
            </w:r>
            <w:proofErr w:type="gramStart"/>
            <w:r w:rsidRPr="00F21A69">
              <w:rPr>
                <w:rFonts w:ascii="Hurme Geometric Sans 1" w:hAnsi="Hurme Geometric Sans 1"/>
              </w:rPr>
              <w:t>üniversitelerin  patent</w:t>
            </w:r>
            <w:proofErr w:type="gramEnd"/>
            <w:r w:rsidRPr="00F21A69">
              <w:rPr>
                <w:rFonts w:ascii="Hurme Geometric Sans 1" w:hAnsi="Hurme Geometric Sans 1"/>
              </w:rPr>
              <w:t xml:space="preserve"> başvurusu yapma durumu söz konusu olmuştur. </w:t>
            </w:r>
          </w:p>
        </w:tc>
        <w:tc>
          <w:tcPr>
            <w:tcW w:w="2146" w:type="dxa"/>
          </w:tcPr>
          <w:p w14:paraId="0FD7A0B8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Gelen </w:t>
            </w:r>
            <w:proofErr w:type="spellStart"/>
            <w:r w:rsidRPr="00F21A69">
              <w:rPr>
                <w:rFonts w:ascii="Hurme Geometric Sans 1" w:hAnsi="Hurme Geometric Sans 1"/>
              </w:rPr>
              <w:t>BBf’ler</w:t>
            </w:r>
            <w:proofErr w:type="spellEnd"/>
            <w:r w:rsidRPr="00F21A69">
              <w:rPr>
                <w:rFonts w:ascii="Hurme Geometric Sans 1" w:hAnsi="Hurme Geometric Sans 1"/>
              </w:rPr>
              <w:t xml:space="preserve"> değerlendirilerek patent başvuruları yapılmıştır.</w:t>
            </w:r>
          </w:p>
        </w:tc>
        <w:tc>
          <w:tcPr>
            <w:tcW w:w="2145" w:type="dxa"/>
          </w:tcPr>
          <w:p w14:paraId="5E3D7621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 xml:space="preserve">Ticarileşme </w:t>
            </w:r>
            <w:proofErr w:type="spellStart"/>
            <w:r w:rsidRPr="00F21A69">
              <w:rPr>
                <w:rFonts w:ascii="Hurme Geometric Sans 1" w:hAnsi="Hurme Geometric Sans 1"/>
              </w:rPr>
              <w:t>potasiyeli</w:t>
            </w:r>
            <w:proofErr w:type="spellEnd"/>
            <w:r w:rsidRPr="00F21A69">
              <w:rPr>
                <w:rFonts w:ascii="Hurme Geometric Sans 1" w:hAnsi="Hurme Geometric Sans 1"/>
              </w:rPr>
              <w:t xml:space="preserve"> düşük patentlerinde başvurusunun yapıldığı görülmüştür.</w:t>
            </w:r>
          </w:p>
        </w:tc>
        <w:tc>
          <w:tcPr>
            <w:tcW w:w="2146" w:type="dxa"/>
          </w:tcPr>
          <w:p w14:paraId="76E9AE2C" w14:textId="77777777" w:rsidR="00144D46" w:rsidRPr="00F21A69" w:rsidRDefault="00144D46" w:rsidP="00144D46">
            <w:pPr>
              <w:jc w:val="both"/>
              <w:rPr>
                <w:rFonts w:ascii="Hurme Geometric Sans 1" w:hAnsi="Hurme Geometric Sans 1"/>
              </w:rPr>
            </w:pPr>
            <w:r w:rsidRPr="00F21A69">
              <w:rPr>
                <w:rFonts w:ascii="Hurme Geometric Sans 1" w:hAnsi="Hurme Geometric Sans 1"/>
              </w:rPr>
              <w:t>Fikri hak analiz raporu hazırlanarak ticarileşme potansiyeli yüksek buluşlar değerlendirmeye alınmıştır.</w:t>
            </w:r>
          </w:p>
        </w:tc>
      </w:tr>
    </w:tbl>
    <w:p w14:paraId="626FC5EE" w14:textId="77777777" w:rsidR="0025274B" w:rsidRDefault="0025274B" w:rsidP="0025274B">
      <w:pPr>
        <w:jc w:val="both"/>
      </w:pPr>
    </w:p>
    <w:p w14:paraId="17AF412A" w14:textId="77777777" w:rsidR="00260502" w:rsidRDefault="00260502" w:rsidP="0025274B">
      <w:pPr>
        <w:jc w:val="both"/>
      </w:pPr>
    </w:p>
    <w:p w14:paraId="3963B8BC" w14:textId="77777777" w:rsidR="00260502" w:rsidRDefault="00260502" w:rsidP="0025274B">
      <w:pPr>
        <w:jc w:val="both"/>
      </w:pPr>
    </w:p>
    <w:p w14:paraId="41B2C66C" w14:textId="77777777" w:rsidR="00260502" w:rsidRDefault="00260502" w:rsidP="0025274B">
      <w:pPr>
        <w:jc w:val="both"/>
      </w:pPr>
    </w:p>
    <w:p w14:paraId="6ADB5BCA" w14:textId="56392F15" w:rsidR="00260502" w:rsidRDefault="00260502" w:rsidP="0025274B">
      <w:pPr>
        <w:jc w:val="both"/>
      </w:pPr>
    </w:p>
    <w:p w14:paraId="6AD012FD" w14:textId="77777777" w:rsidR="00C75D09" w:rsidRDefault="00C75D09" w:rsidP="0025274B">
      <w:pPr>
        <w:jc w:val="both"/>
      </w:pPr>
    </w:p>
    <w:p w14:paraId="4B75765C" w14:textId="3D6648C8" w:rsidR="00C75D09" w:rsidRDefault="00C75D09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C75D09">
        <w:rPr>
          <w:rFonts w:ascii="Hurme Geometric Sans 1" w:eastAsia="Times New Roman" w:hAnsi="Hurme Geometric Sans 1" w:cs="Tahoma"/>
          <w:noProof/>
          <w:color w:val="212529"/>
          <w:sz w:val="24"/>
          <w:szCs w:val="24"/>
          <w:lang w:eastAsia="tr-TR"/>
        </w:rPr>
        <w:lastRenderedPageBreak/>
        <w:drawing>
          <wp:inline distT="0" distB="0" distL="0" distR="0" wp14:anchorId="1802F3E8" wp14:editId="1DA1E0EA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F8A5" w14:textId="77777777" w:rsidR="00C75D09" w:rsidRDefault="00C75D09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</w:p>
    <w:p w14:paraId="72C3F3C3" w14:textId="77777777" w:rsidR="00C75D09" w:rsidRDefault="00C75D09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C75D09">
        <w:rPr>
          <w:rFonts w:ascii="Hurme Geometric Sans 1" w:eastAsia="Times New Roman" w:hAnsi="Hurme Geometric Sans 1" w:cs="Tahoma"/>
          <w:noProof/>
          <w:color w:val="212529"/>
          <w:sz w:val="24"/>
          <w:szCs w:val="24"/>
          <w:lang w:eastAsia="tr-TR"/>
        </w:rPr>
        <w:drawing>
          <wp:inline distT="0" distB="0" distL="0" distR="0" wp14:anchorId="63FF03D5" wp14:editId="753896F1">
            <wp:extent cx="5760720" cy="32397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E20CF" w14:textId="626B6CEF" w:rsidR="00C75D09" w:rsidRPr="0025274B" w:rsidRDefault="00C75D09" w:rsidP="0025274B">
      <w:pPr>
        <w:jc w:val="both"/>
        <w:rPr>
          <w:rFonts w:ascii="Hurme Geometric Sans 1" w:eastAsia="Times New Roman" w:hAnsi="Hurme Geometric Sans 1" w:cs="Tahoma"/>
          <w:color w:val="212529"/>
          <w:sz w:val="24"/>
          <w:szCs w:val="24"/>
          <w:lang w:eastAsia="tr-TR"/>
        </w:rPr>
      </w:pPr>
      <w:r w:rsidRPr="00C75D09">
        <w:rPr>
          <w:rFonts w:ascii="Hurme Geometric Sans 1" w:eastAsia="Times New Roman" w:hAnsi="Hurme Geometric Sans 1" w:cs="Tahoma"/>
          <w:noProof/>
          <w:color w:val="212529"/>
          <w:sz w:val="24"/>
          <w:szCs w:val="24"/>
          <w:lang w:eastAsia="tr-TR"/>
        </w:rPr>
        <w:lastRenderedPageBreak/>
        <w:drawing>
          <wp:inline distT="0" distB="0" distL="0" distR="0" wp14:anchorId="0469F354" wp14:editId="15FF0087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D09" w:rsidRPr="0025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42A"/>
    <w:multiLevelType w:val="multilevel"/>
    <w:tmpl w:val="752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141D5"/>
    <w:multiLevelType w:val="hybridMultilevel"/>
    <w:tmpl w:val="D6AC2A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74B61"/>
    <w:multiLevelType w:val="hybridMultilevel"/>
    <w:tmpl w:val="D6AC2A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37"/>
    <w:rsid w:val="0002259E"/>
    <w:rsid w:val="00144D46"/>
    <w:rsid w:val="0025274B"/>
    <w:rsid w:val="00260502"/>
    <w:rsid w:val="00390D59"/>
    <w:rsid w:val="0089162F"/>
    <w:rsid w:val="008C2742"/>
    <w:rsid w:val="009B1F36"/>
    <w:rsid w:val="00C75D09"/>
    <w:rsid w:val="00C81E37"/>
    <w:rsid w:val="00F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AD31"/>
  <w15:chartTrackingRefBased/>
  <w15:docId w15:val="{DB8FBD2A-9849-4DC4-A51B-CB7143A7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Eren YILMAZ</cp:lastModifiedBy>
  <cp:revision>8</cp:revision>
  <dcterms:created xsi:type="dcterms:W3CDTF">2021-12-20T11:56:00Z</dcterms:created>
  <dcterms:modified xsi:type="dcterms:W3CDTF">2022-02-09T05:36:00Z</dcterms:modified>
</cp:coreProperties>
</file>